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F" w:rsidRPr="00F17DAE" w:rsidRDefault="00D6473F" w:rsidP="00D6473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17DAE">
        <w:rPr>
          <w:rFonts w:ascii="Arial" w:hAnsi="Arial" w:cs="Arial"/>
          <w:b/>
          <w:sz w:val="32"/>
          <w:szCs w:val="32"/>
        </w:rPr>
        <w:t>Орловская область</w:t>
      </w:r>
    </w:p>
    <w:p w:rsidR="00D6473F" w:rsidRPr="00F17DAE" w:rsidRDefault="00D6473F" w:rsidP="00D6473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17DAE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D6473F" w:rsidRPr="00F17DAE" w:rsidRDefault="00D6473F" w:rsidP="00D6473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17DAE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D6473F" w:rsidRPr="00F17DAE" w:rsidRDefault="00D6473F" w:rsidP="00D6473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D6473F" w:rsidRPr="00F17DAE" w:rsidRDefault="00D6473F" w:rsidP="00D6473F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F17DAE">
        <w:rPr>
          <w:rFonts w:ascii="Arial" w:hAnsi="Arial" w:cs="Arial"/>
          <w:b/>
          <w:sz w:val="32"/>
          <w:szCs w:val="32"/>
        </w:rPr>
        <w:t>ПОСТАНОВЛЕНИЕ</w:t>
      </w:r>
    </w:p>
    <w:p w:rsidR="00D6473F" w:rsidRPr="00F17DAE" w:rsidRDefault="00D6473F" w:rsidP="00D6473F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D6473F" w:rsidRPr="00F17DAE" w:rsidRDefault="00D6473F" w:rsidP="00D6473F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F17DAE">
        <w:rPr>
          <w:rFonts w:ascii="Arial" w:hAnsi="Arial" w:cs="Arial"/>
          <w:b/>
          <w:sz w:val="32"/>
          <w:szCs w:val="32"/>
        </w:rPr>
        <w:t xml:space="preserve">от 14 октября 2013 г. </w:t>
      </w:r>
      <w:r w:rsidR="00F17DAE">
        <w:rPr>
          <w:rFonts w:ascii="Arial" w:hAnsi="Arial" w:cs="Arial"/>
          <w:b/>
          <w:sz w:val="32"/>
          <w:szCs w:val="32"/>
        </w:rPr>
        <w:t xml:space="preserve">               </w:t>
      </w:r>
      <w:r w:rsidRPr="00F17DAE">
        <w:rPr>
          <w:rFonts w:ascii="Arial" w:hAnsi="Arial" w:cs="Arial"/>
          <w:b/>
          <w:sz w:val="32"/>
          <w:szCs w:val="32"/>
        </w:rPr>
        <w:t xml:space="preserve">                                 № 45</w:t>
      </w:r>
    </w:p>
    <w:p w:rsidR="00D6473F" w:rsidRPr="00F17DAE" w:rsidRDefault="00D6473F" w:rsidP="00D6473F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F17DAE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D6473F" w:rsidRDefault="00D6473F" w:rsidP="00DB759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D6473F" w:rsidRDefault="00D6473F" w:rsidP="00DB759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целевой программы 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Паньковском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сельском поселении на 2014-2016 годы» 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 xml:space="preserve">Руководствуясь </w:t>
      </w:r>
      <w:hyperlink r:id="rId4" w:history="1">
        <w:r>
          <w:rPr>
            <w:rStyle w:val="a3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>,  ПОСТАНОВЛЯЮ: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 xml:space="preserve">1. Утвердить Муниципальную целевую программу 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>
        <w:t>Паньковском</w:t>
      </w:r>
      <w:proofErr w:type="spellEnd"/>
      <w:r>
        <w:t xml:space="preserve"> сельском поселении на 2014-2016 годы»  (прилагается).</w:t>
      </w:r>
    </w:p>
    <w:p w:rsidR="00DB7590" w:rsidRDefault="00DB7590" w:rsidP="00DB7590">
      <w:pPr>
        <w:ind w:firstLine="709"/>
      </w:pPr>
      <w:r>
        <w:t xml:space="preserve">2. Финансирование Муниципальной целевой программы осуществлять в пределах средств, утвержденных в бюджете Паньковского сельского поселения. </w:t>
      </w:r>
    </w:p>
    <w:p w:rsidR="00DB7590" w:rsidRDefault="00DB7590" w:rsidP="00DB7590">
      <w:pPr>
        <w:ind w:firstLine="709"/>
      </w:pPr>
      <w:r>
        <w:t>3. Данное постановление обнародовать.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 xml:space="preserve">Глава Паньковского  </w:t>
      </w:r>
    </w:p>
    <w:p w:rsidR="00DB7590" w:rsidRDefault="00DB7590" w:rsidP="00DB7590">
      <w:pPr>
        <w:ind w:firstLine="709"/>
      </w:pPr>
      <w:r>
        <w:t>сельского поселения</w:t>
      </w:r>
      <w:r>
        <w:tab/>
      </w:r>
      <w:r>
        <w:tab/>
      </w:r>
      <w:r>
        <w:tab/>
        <w:t xml:space="preserve">             Ю. Н. Жирков</w:t>
      </w:r>
    </w:p>
    <w:p w:rsidR="00DB7590" w:rsidRDefault="00DB7590" w:rsidP="00DB7590">
      <w:pPr>
        <w:ind w:firstLine="709"/>
        <w:jc w:val="right"/>
      </w:pPr>
      <w:r>
        <w:br w:type="page"/>
      </w:r>
      <w:r>
        <w:lastRenderedPageBreak/>
        <w:t xml:space="preserve">приложение  к  постановлению  </w:t>
      </w:r>
    </w:p>
    <w:p w:rsidR="00DB7590" w:rsidRDefault="00DB7590" w:rsidP="00DB7590">
      <w:pPr>
        <w:ind w:firstLine="709"/>
        <w:jc w:val="right"/>
      </w:pPr>
      <w:r>
        <w:t xml:space="preserve">администрации с/поселения </w:t>
      </w:r>
    </w:p>
    <w:p w:rsidR="00DB7590" w:rsidRDefault="00DB7590" w:rsidP="00DB7590">
      <w:pPr>
        <w:ind w:firstLine="709"/>
        <w:jc w:val="right"/>
      </w:pPr>
      <w:r>
        <w:t xml:space="preserve">от  14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45</w:t>
      </w:r>
    </w:p>
    <w:p w:rsidR="00DB7590" w:rsidRDefault="00DB7590" w:rsidP="00DB7590">
      <w:pPr>
        <w:spacing w:line="288" w:lineRule="auto"/>
        <w:jc w:val="center"/>
        <w:rPr>
          <w:rFonts w:cs="Arial"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Муниципальная целевая программа</w:t>
      </w:r>
    </w:p>
    <w:p w:rsidR="00DB7590" w:rsidRDefault="00DB7590" w:rsidP="00DB7590">
      <w:pPr>
        <w:spacing w:line="288" w:lineRule="auto"/>
        <w:jc w:val="center"/>
        <w:rPr>
          <w:rFonts w:cs="Arial"/>
          <w:b/>
          <w:iCs/>
          <w:sz w:val="30"/>
          <w:szCs w:val="28"/>
        </w:rPr>
      </w:pPr>
      <w:r>
        <w:rPr>
          <w:rFonts w:cs="Arial"/>
          <w:b/>
          <w:iCs/>
          <w:sz w:val="30"/>
          <w:szCs w:val="28"/>
        </w:rPr>
        <w:t xml:space="preserve">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>
        <w:rPr>
          <w:rFonts w:cs="Arial"/>
          <w:b/>
          <w:iCs/>
          <w:sz w:val="30"/>
          <w:szCs w:val="28"/>
        </w:rPr>
        <w:t>Паньковском</w:t>
      </w:r>
      <w:proofErr w:type="spellEnd"/>
      <w:r>
        <w:rPr>
          <w:rFonts w:cs="Arial"/>
          <w:b/>
          <w:iCs/>
          <w:sz w:val="30"/>
          <w:szCs w:val="28"/>
        </w:rPr>
        <w:t xml:space="preserve"> сельском поселении на 2014-2016 годы</w:t>
      </w:r>
    </w:p>
    <w:p w:rsidR="00DB7590" w:rsidRDefault="00DB7590" w:rsidP="00DB7590">
      <w:pPr>
        <w:spacing w:line="288" w:lineRule="auto"/>
        <w:jc w:val="center"/>
        <w:rPr>
          <w:rFonts w:cs="Arial"/>
          <w:b/>
          <w:iCs/>
          <w:sz w:val="30"/>
          <w:szCs w:val="28"/>
        </w:rPr>
      </w:pPr>
    </w:p>
    <w:p w:rsidR="00DB7590" w:rsidRDefault="00DB7590" w:rsidP="00DB7590">
      <w:pPr>
        <w:spacing w:line="288" w:lineRule="auto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Паспорт муниципальной целевой программы</w:t>
      </w:r>
    </w:p>
    <w:p w:rsidR="00DB7590" w:rsidRDefault="00DB7590" w:rsidP="00DB7590">
      <w:pPr>
        <w:spacing w:line="288" w:lineRule="auto"/>
        <w:jc w:val="center"/>
        <w:rPr>
          <w:rFonts w:cs="Arial"/>
          <w:color w:val="000000"/>
        </w:rPr>
      </w:pPr>
      <w:r>
        <w:rPr>
          <w:rFonts w:cs="Arial"/>
          <w:b/>
          <w:iCs/>
          <w:sz w:val="30"/>
          <w:szCs w:val="28"/>
        </w:rPr>
        <w:t xml:space="preserve">«Развитие информационных и коммуникационных  технологий в </w:t>
      </w:r>
      <w:proofErr w:type="spellStart"/>
      <w:r>
        <w:rPr>
          <w:rFonts w:cs="Arial"/>
          <w:b/>
          <w:iCs/>
          <w:sz w:val="30"/>
          <w:szCs w:val="28"/>
        </w:rPr>
        <w:t>Паньковском</w:t>
      </w:r>
      <w:proofErr w:type="spellEnd"/>
      <w:r>
        <w:rPr>
          <w:rFonts w:cs="Arial"/>
          <w:b/>
          <w:iCs/>
          <w:sz w:val="30"/>
          <w:szCs w:val="28"/>
        </w:rPr>
        <w:t xml:space="preserve"> сельском поселении на 2014-2016 годы</w:t>
      </w:r>
      <w:r>
        <w:rPr>
          <w:rFonts w:cs="Arial"/>
          <w:b/>
        </w:rPr>
        <w:t>»</w:t>
      </w:r>
    </w:p>
    <w:tbl>
      <w:tblPr>
        <w:tblW w:w="4983" w:type="pct"/>
        <w:jc w:val="center"/>
        <w:tblInd w:w="-951" w:type="dxa"/>
        <w:tblCellMar>
          <w:left w:w="0" w:type="dxa"/>
          <w:right w:w="0" w:type="dxa"/>
        </w:tblCellMar>
        <w:tblLook w:val="00A0"/>
      </w:tblPr>
      <w:tblGrid>
        <w:gridCol w:w="3292"/>
        <w:gridCol w:w="6528"/>
      </w:tblGrid>
      <w:tr w:rsidR="00DB7590" w:rsidTr="00DB7590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0"/>
            </w:pPr>
            <w:r>
              <w:t>Наименование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0"/>
              <w:rPr>
                <w:color w:val="000000"/>
              </w:rPr>
            </w:pPr>
            <w:r>
              <w:rPr>
                <w:color w:val="000000"/>
              </w:rPr>
              <w:t xml:space="preserve">- долгосрочная муниципальная целевая программа </w:t>
            </w:r>
            <w:r>
              <w:t xml:space="preserve">Развитие информационных технологий, повышение  качества предоставления муниципальных услуг  в </w:t>
            </w:r>
            <w:proofErr w:type="spellStart"/>
            <w:r>
              <w:t>Паньковском</w:t>
            </w:r>
            <w:proofErr w:type="spellEnd"/>
            <w:r>
              <w:t xml:space="preserve"> сельском поселении на 2014-2016 годы  </w:t>
            </w:r>
            <w:r>
              <w:rPr>
                <w:color w:val="000000"/>
              </w:rPr>
              <w:t>(далее – Программа)</w:t>
            </w:r>
          </w:p>
        </w:tc>
      </w:tr>
      <w:tr w:rsidR="00DB7590" w:rsidTr="00DB7590">
        <w:trPr>
          <w:trHeight w:val="1095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Основание для разработки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90" w:rsidRDefault="005B20EC">
            <w:pPr>
              <w:pStyle w:val="Table"/>
              <w:rPr>
                <w:rStyle w:val="a3"/>
              </w:rPr>
            </w:pPr>
            <w:hyperlink r:id="rId5" w:tgtFrame="Logical" w:history="1">
              <w:r w:rsidR="00DB7590">
                <w:rPr>
                  <w:rStyle w:val="a3"/>
                </w:rPr>
                <w:t>Стратегия развития информационного общества в Российской Федерации, утвержденная Президентом</w:t>
              </w:r>
            </w:hyperlink>
          </w:p>
          <w:p w:rsidR="00DB7590" w:rsidRDefault="005B20EC">
            <w:pPr>
              <w:pStyle w:val="Table"/>
              <w:rPr>
                <w:rStyle w:val="a3"/>
              </w:rPr>
            </w:pPr>
            <w:hyperlink r:id="rId6" w:tgtFrame="Logical" w:history="1">
              <w:r w:rsidR="00DB7590">
                <w:rPr>
                  <w:rStyle w:val="a3"/>
                </w:rPr>
                <w:t>Российской Федерации 7 февраля 2008 года N Пр-212</w:t>
              </w:r>
            </w:hyperlink>
          </w:p>
          <w:p w:rsidR="00DB7590" w:rsidRDefault="005B20EC">
            <w:pPr>
              <w:pStyle w:val="Table"/>
              <w:rPr>
                <w:rStyle w:val="a3"/>
              </w:rPr>
            </w:pPr>
            <w:hyperlink r:id="rId7" w:tgtFrame="Logical" w:history="1">
              <w:r w:rsidR="00DB7590">
                <w:rPr>
                  <w:rStyle w:val="a3"/>
                </w:rPr>
                <w:t>Закон Орловской области от 13.05.2008 N 774-ОЗ</w:t>
              </w:r>
            </w:hyperlink>
          </w:p>
          <w:p w:rsidR="00DB7590" w:rsidRDefault="005B20EC">
            <w:pPr>
              <w:pStyle w:val="Table"/>
            </w:pPr>
            <w:hyperlink r:id="rId8" w:tgtFrame="Logical" w:history="1">
              <w:r w:rsidR="00DB7590">
                <w:rPr>
                  <w:rStyle w:val="a3"/>
                </w:rPr>
                <w:t>"Об информатизации и информационных ресурсах Орловской области"</w:t>
              </w:r>
            </w:hyperlink>
            <w:r w:rsidR="00DB7590">
              <w:t>.</w:t>
            </w:r>
          </w:p>
          <w:p w:rsidR="00DB7590" w:rsidRDefault="00DB7590">
            <w:pPr>
              <w:pStyle w:val="Table"/>
            </w:pPr>
          </w:p>
        </w:tc>
      </w:tr>
      <w:tr w:rsidR="00DB7590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Разработчик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- Администрация Паньковского сельского поселения</w:t>
            </w:r>
          </w:p>
          <w:p w:rsidR="00DB7590" w:rsidRDefault="00DB7590">
            <w:pPr>
              <w:pStyle w:val="Table"/>
            </w:pPr>
            <w:r>
              <w:t> </w:t>
            </w:r>
          </w:p>
        </w:tc>
      </w:tr>
      <w:tr w:rsidR="00DB7590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 xml:space="preserve">Цели Программы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- повышение эффективности качества управления</w:t>
            </w:r>
          </w:p>
          <w:p w:rsidR="00DB7590" w:rsidRDefault="00DB7590">
            <w:pPr>
              <w:pStyle w:val="Table"/>
            </w:pPr>
            <w:r>
              <w:t xml:space="preserve">в органах местного самоуправления на основе </w:t>
            </w:r>
          </w:p>
          <w:p w:rsidR="00DB7590" w:rsidRDefault="00DB7590">
            <w:pPr>
              <w:pStyle w:val="Table"/>
            </w:pPr>
            <w:r>
              <w:t>эффективного использования</w:t>
            </w:r>
          </w:p>
          <w:p w:rsidR="00DB7590" w:rsidRDefault="00DB7590">
            <w:pPr>
              <w:pStyle w:val="Table"/>
            </w:pPr>
            <w:r>
              <w:t xml:space="preserve">информационных и коммуникационных технологий, обеспечение доступа населения и организаций к информации о деятельности органов местного самоуправления  </w:t>
            </w:r>
          </w:p>
          <w:p w:rsidR="00DB7590" w:rsidRDefault="00DB7590">
            <w:pPr>
              <w:pStyle w:val="Table"/>
            </w:pPr>
            <w:r>
              <w:t>-повышение качества предоставления услуг гражданам организациям;                                         - создание условий для развития информационн</w:t>
            </w:r>
            <w:proofErr w:type="gramStart"/>
            <w:r>
              <w:t>о-</w:t>
            </w:r>
            <w:proofErr w:type="gramEnd"/>
            <w:r>
              <w:t xml:space="preserve">        телекоммуникационной инфраструктуры, отвечающей       современным требованиям и обеспечивающей деятельность органов местного самоуправления;                        </w:t>
            </w:r>
          </w:p>
          <w:p w:rsidR="00DB7590" w:rsidRDefault="00DB7590">
            <w:pPr>
              <w:pStyle w:val="Table"/>
              <w:rPr>
                <w:color w:val="000000"/>
              </w:rPr>
            </w:pPr>
            <w:r>
              <w:t xml:space="preserve"> </w:t>
            </w:r>
          </w:p>
        </w:tc>
      </w:tr>
      <w:tr w:rsidR="00DB7590" w:rsidTr="00DB7590">
        <w:trPr>
          <w:trHeight w:val="7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Задачи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3250"/>
              <w:gridCol w:w="2905"/>
            </w:tblGrid>
            <w:tr w:rsidR="00DB7590">
              <w:trPr>
                <w:gridBefore w:val="1"/>
                <w:wBefore w:w="3250" w:type="dxa"/>
                <w:cantSplit/>
                <w:trHeight w:val="120"/>
              </w:trPr>
              <w:tc>
                <w:tcPr>
                  <w:tcW w:w="2905" w:type="dxa"/>
                  <w:hideMark/>
                </w:tcPr>
                <w:p w:rsidR="00DB7590" w:rsidRDefault="00DB7590">
                  <w:pPr>
                    <w:pStyle w:val="Table"/>
                    <w:rPr>
                      <w:szCs w:val="24"/>
                    </w:rPr>
                  </w:pPr>
                  <w:r>
                    <w:t xml:space="preserve"> </w:t>
                  </w:r>
                </w:p>
              </w:tc>
            </w:tr>
            <w:tr w:rsidR="00DB7590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B7590" w:rsidRDefault="00DB7590">
                  <w:pPr>
                    <w:pStyle w:val="Table"/>
                  </w:pPr>
                  <w:r>
                    <w:t xml:space="preserve">формирование </w:t>
                  </w:r>
                  <w:proofErr w:type="gramStart"/>
                  <w:r>
                    <w:t>современной</w:t>
                  </w:r>
                  <w:proofErr w:type="gramEnd"/>
                  <w:r>
                    <w:t xml:space="preserve"> информационной и          </w:t>
                  </w:r>
                </w:p>
              </w:tc>
            </w:tr>
            <w:tr w:rsidR="00DB7590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B7590" w:rsidRDefault="00DB7590">
                  <w:pPr>
                    <w:pStyle w:val="Table"/>
                  </w:pPr>
                  <w:r>
                    <w:t xml:space="preserve">телекоммуникационной инфраструктуры, </w:t>
                  </w:r>
                </w:p>
              </w:tc>
            </w:tr>
            <w:tr w:rsidR="00DB7590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B7590" w:rsidRDefault="00DB7590">
                  <w:pPr>
                    <w:pStyle w:val="Table"/>
                  </w:pPr>
                  <w:r>
                    <w:t xml:space="preserve">повышение эффективности </w:t>
                  </w:r>
                </w:p>
              </w:tc>
            </w:tr>
            <w:tr w:rsidR="00DB7590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DB7590" w:rsidRDefault="00DB7590">
                  <w:pPr>
                    <w:pStyle w:val="Table"/>
                  </w:pPr>
                  <w:r>
                    <w:t xml:space="preserve"> местного самоуправления      </w:t>
                  </w:r>
                </w:p>
              </w:tc>
            </w:tr>
          </w:tbl>
          <w:p w:rsidR="00DB7590" w:rsidRDefault="00DB7590">
            <w:pPr>
              <w:pStyle w:val="Table"/>
            </w:pPr>
          </w:p>
        </w:tc>
      </w:tr>
      <w:tr w:rsidR="00DB7590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Сроки и этапы реализации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- 2011-2016 годы (реализация осуществляется раздельно по годам)</w:t>
            </w:r>
          </w:p>
          <w:p w:rsidR="00DB7590" w:rsidRDefault="00DB7590">
            <w:pPr>
              <w:pStyle w:val="Table"/>
            </w:pPr>
            <w:r>
              <w:t> </w:t>
            </w:r>
          </w:p>
        </w:tc>
      </w:tr>
      <w:tr w:rsidR="00DB7590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Исполнители основных мероприятий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90" w:rsidRDefault="00DB7590">
            <w:pPr>
              <w:pStyle w:val="Table"/>
            </w:pPr>
            <w:r>
              <w:t>- администрация Паньковского сельского поселения;</w:t>
            </w:r>
          </w:p>
          <w:p w:rsidR="00DB7590" w:rsidRDefault="00DB7590">
            <w:pPr>
              <w:pStyle w:val="Table"/>
            </w:pPr>
          </w:p>
        </w:tc>
      </w:tr>
      <w:tr w:rsidR="00DB7590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 xml:space="preserve">Объемы и источники финансирования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Объём запланированных сред</w:t>
            </w:r>
            <w:r w:rsidR="00E84DE7">
              <w:t>ств на выполнение программы   13</w:t>
            </w:r>
            <w:r>
              <w:t xml:space="preserve"> тыс. руб.</w:t>
            </w:r>
          </w:p>
          <w:p w:rsidR="00DB7590" w:rsidRDefault="00E84DE7">
            <w:pPr>
              <w:pStyle w:val="Table"/>
            </w:pPr>
            <w:r>
              <w:lastRenderedPageBreak/>
              <w:t>2014 –   5</w:t>
            </w:r>
            <w:r w:rsidR="00DB7590">
              <w:t xml:space="preserve">  тыс. руб.</w:t>
            </w:r>
          </w:p>
          <w:p w:rsidR="00DB7590" w:rsidRDefault="00E84DE7">
            <w:pPr>
              <w:pStyle w:val="Table"/>
            </w:pPr>
            <w:r>
              <w:t>2015</w:t>
            </w:r>
            <w:r w:rsidR="00DB7590">
              <w:t xml:space="preserve"> –   4     тыс. руб.</w:t>
            </w:r>
          </w:p>
          <w:p w:rsidR="00DB7590" w:rsidRDefault="00DB7590">
            <w:pPr>
              <w:pStyle w:val="Table"/>
            </w:pPr>
            <w:r>
              <w:t>2016  –  4     тыс. руб.</w:t>
            </w:r>
          </w:p>
        </w:tc>
      </w:tr>
      <w:tr w:rsidR="00DB7590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lastRenderedPageBreak/>
              <w:t>Оценка эффективности мероприятий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Default="00DB7590">
            <w:pPr>
              <w:pStyle w:val="Table"/>
            </w:pPr>
            <w:r>
              <w:t>Эффективность реализации Программы зависит от уровня финансирования мероприятий Программы и их выполнения. Оценка эффективности результатов реализации Программы будет осуществляться путем сопоставления достигнутых результатов.</w:t>
            </w:r>
          </w:p>
        </w:tc>
      </w:tr>
    </w:tbl>
    <w:p w:rsidR="00DB7590" w:rsidRDefault="00DB7590" w:rsidP="00DB7590">
      <w:pPr>
        <w:rPr>
          <w:rFonts w:cs="Arial"/>
        </w:rPr>
      </w:pPr>
    </w:p>
    <w:p w:rsidR="00DB7590" w:rsidRDefault="00DB7590" w:rsidP="00DB7590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</w:rPr>
        <w:t xml:space="preserve">1. </w:t>
      </w:r>
      <w:r>
        <w:rPr>
          <w:rFonts w:cs="Arial"/>
          <w:b/>
          <w:bCs/>
          <w:iCs/>
          <w:sz w:val="30"/>
          <w:szCs w:val="28"/>
        </w:rPr>
        <w:t>Содержание проблемы и обоснование необходимости ее решения программными методами</w:t>
      </w:r>
    </w:p>
    <w:p w:rsidR="00DB7590" w:rsidRDefault="00DB7590" w:rsidP="00DB7590">
      <w:pPr>
        <w:ind w:firstLine="709"/>
      </w:pPr>
      <w:r>
        <w:t xml:space="preserve"> </w:t>
      </w:r>
    </w:p>
    <w:p w:rsidR="00DB7590" w:rsidRDefault="00DB7590" w:rsidP="00DB7590">
      <w:pPr>
        <w:ind w:firstLine="709"/>
      </w:pPr>
      <w:r>
        <w:t>Использование информационных и телекоммуникационных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DB7590" w:rsidRDefault="00DB7590" w:rsidP="00DB7590">
      <w:pPr>
        <w:ind w:firstLine="709"/>
      </w:pPr>
      <w:r>
        <w:t>Проблема отсутствия инфраструктуры, решений и стандартов в области обмена данными в электронном виде, а также с населением и организациями становится особенно актуальной по мере дальнейшего проникновения информационных и коммуникационных технологий в социально-экономическую сферу и развития муниципальных информационных систем.</w:t>
      </w:r>
    </w:p>
    <w:p w:rsidR="00DB7590" w:rsidRDefault="00DB7590" w:rsidP="00DB7590">
      <w:pPr>
        <w:ind w:firstLine="709"/>
      </w:pPr>
      <w:r>
        <w:t>Использование программно-целевого метода и принятие отдельной программы позволит значительно минимизировать возможные риски, связанные с их реализацией, за счет создания адекватных механизмов управления выполнением мероприятий.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2. Цели и задачи Программы. Сроки ее реализации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 xml:space="preserve"> Основными целями Программы являются:</w:t>
      </w:r>
    </w:p>
    <w:p w:rsidR="00DB7590" w:rsidRDefault="00DB7590" w:rsidP="00DB7590">
      <w:pPr>
        <w:ind w:firstLine="709"/>
      </w:pPr>
      <w:r>
        <w:t>- повышение эффективности управления социально-экономическим развитием поселения и качества управления на основе эффективного использования информационных и коммуникационных технологий, содействие проведению административной реформы;</w:t>
      </w:r>
    </w:p>
    <w:p w:rsidR="00DB7590" w:rsidRDefault="00DB7590" w:rsidP="00DB7590">
      <w:pPr>
        <w:ind w:firstLine="709"/>
      </w:pPr>
      <w:r>
        <w:t>- обеспечение доступа населения и организаций к информации о деятельности органов местного самоуправления и их участия в процессе общественной экспертизы проектов решений и эффективности их реализации, повышение качества предоставления муниципальных услуг гражданам и организациям.</w:t>
      </w:r>
    </w:p>
    <w:p w:rsidR="00DB7590" w:rsidRDefault="00DB7590" w:rsidP="00DB7590">
      <w:pPr>
        <w:ind w:firstLine="709"/>
      </w:pPr>
      <w:r>
        <w:t>Для достижения целей Программы необходимо обеспечить решение следующих задач:</w:t>
      </w:r>
    </w:p>
    <w:p w:rsidR="00DB7590" w:rsidRDefault="00DB7590" w:rsidP="00DB7590">
      <w:pPr>
        <w:ind w:firstLine="709"/>
      </w:pPr>
      <w:r>
        <w:t>- Развитие систем информационно-справочной поддержки населения по вопросам деятельности органов местного самоуправления, включая организацию предоставления доступа граждан и организаций к открытой информации о деятельности органов местного самоуправления, внедрение электронных форм коммуникаций;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 xml:space="preserve">- создание благоприятных условий для широкого использования органами местного самоуправления, организациями и гражданами возможностей современных информационных технологий, включая повышение уровня информационной грамотности населения, квалификации муниципальных служащих в сфере использования информационных и телекоммуникационных технологий </w:t>
      </w:r>
    </w:p>
    <w:p w:rsidR="00DB7590" w:rsidRDefault="00DB7590" w:rsidP="00DB7590">
      <w:pPr>
        <w:ind w:firstLine="709"/>
      </w:pPr>
      <w:r>
        <w:t>Выполнение Программы осуществляется в 2014 - 2016 годах.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3. Программные мероприятия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>Мероприятия программы осуществляются в соответствие с планом её реализации.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4. Ресурсное обеспечение программы</w:t>
      </w:r>
    </w:p>
    <w:p w:rsidR="00DB7590" w:rsidRDefault="00DB7590" w:rsidP="00DB7590">
      <w:pPr>
        <w:ind w:firstLine="709"/>
      </w:pPr>
      <w:r>
        <w:t xml:space="preserve"> </w:t>
      </w:r>
    </w:p>
    <w:p w:rsidR="00DB7590" w:rsidRDefault="00DB7590" w:rsidP="00DB7590">
      <w:pPr>
        <w:ind w:firstLine="709"/>
      </w:pPr>
      <w:r>
        <w:t>Финансирование мероприятий программы  осуществляется в пределах средств, утверждённых в бюджете поселения на 2014 -2016 годы объём финанс</w:t>
      </w:r>
      <w:r w:rsidR="00E84DE7">
        <w:t>ирования составляет 13</w:t>
      </w:r>
      <w:r>
        <w:t xml:space="preserve">  тыс. руб.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5. Механизм реализации Программы, управление реализацией и мониторинг Программы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</w:pPr>
      <w:r>
        <w:t>Успех реализации Программы зависит от четкого и слаженного взаимодействия  ответственных исполнителей Программы, совместная работа которых заложена в основу механизма реализации Программы.</w:t>
      </w:r>
    </w:p>
    <w:p w:rsidR="00DB7590" w:rsidRDefault="00DB7590" w:rsidP="00DB7590">
      <w:pPr>
        <w:ind w:firstLine="709"/>
      </w:pPr>
      <w:r>
        <w:t>Ответственные исполнители Программы, которыми являются:    администрация сельского поселения</w:t>
      </w:r>
    </w:p>
    <w:p w:rsidR="00DB7590" w:rsidRDefault="00F17DAE" w:rsidP="00DB7590">
      <w:pPr>
        <w:ind w:firstLine="709"/>
      </w:pPr>
      <w:r>
        <w:t xml:space="preserve">участвуют в реализации </w:t>
      </w:r>
      <w:proofErr w:type="gramStart"/>
      <w:r>
        <w:t>П</w:t>
      </w:r>
      <w:r w:rsidR="00DB7590">
        <w:t>рограммы</w:t>
      </w:r>
      <w:proofErr w:type="gramEnd"/>
      <w:r w:rsidR="00DB7590">
        <w:t xml:space="preserve"> и отвечает за выполнение ее основных направлений;</w:t>
      </w:r>
    </w:p>
    <w:p w:rsidR="00DB7590" w:rsidRDefault="00DB7590" w:rsidP="00DB7590">
      <w:pPr>
        <w:ind w:firstLine="709"/>
      </w:pPr>
      <w:r>
        <w:t>в установленном порядке несут ответственность  за использование финансовых средств, выделенных на реализацию программных мероприятий;</w:t>
      </w:r>
    </w:p>
    <w:p w:rsidR="00DB7590" w:rsidRDefault="00DB7590" w:rsidP="00DB7590">
      <w:pPr>
        <w:ind w:firstLine="709"/>
      </w:pPr>
      <w:r>
        <w:t>участвуют в подготовке отчетных материалов по вопросам реализации Программы;</w:t>
      </w:r>
    </w:p>
    <w:p w:rsidR="00DB7590" w:rsidRDefault="00DB7590" w:rsidP="00DB7590">
      <w:pPr>
        <w:ind w:firstLine="709"/>
      </w:pPr>
      <w:r>
        <w:t>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6. Управление реализацией мероприятий Программы и контроль хода ее выполнения</w:t>
      </w:r>
    </w:p>
    <w:p w:rsidR="00DB7590" w:rsidRDefault="00DB7590" w:rsidP="00DB7590">
      <w:pPr>
        <w:ind w:firstLine="709"/>
      </w:pPr>
      <w:r>
        <w:t xml:space="preserve"> </w:t>
      </w:r>
    </w:p>
    <w:p w:rsidR="00DB7590" w:rsidRDefault="00DB7590" w:rsidP="00DB7590">
      <w:pPr>
        <w:ind w:firstLine="709"/>
      </w:pPr>
      <w:r>
        <w:t>Оперативное управление реализацией Программы осуществляет глава поселения.</w:t>
      </w:r>
    </w:p>
    <w:p w:rsidR="00DB7590" w:rsidRDefault="00DB7590" w:rsidP="00DB7590">
      <w:pPr>
        <w:ind w:firstLine="709"/>
      </w:pPr>
      <w:r>
        <w:t xml:space="preserve">Ответственными за своевременное выполнение мероприятий  Программы являются исполнители Программы. 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на текущий год и возможностей внебюджетного финансирования. </w:t>
      </w:r>
    </w:p>
    <w:p w:rsidR="00DB7590" w:rsidRDefault="00DB7590" w:rsidP="00DB7590">
      <w:pPr>
        <w:ind w:firstLine="709"/>
      </w:pPr>
    </w:p>
    <w:p w:rsidR="00DB7590" w:rsidRDefault="00DB7590" w:rsidP="00DB7590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7. Оценка эффективности реализации Программы</w:t>
      </w:r>
    </w:p>
    <w:p w:rsidR="00DB7590" w:rsidRDefault="00DB7590" w:rsidP="00DB7590">
      <w:pPr>
        <w:ind w:firstLine="709"/>
      </w:pPr>
      <w:r>
        <w:t xml:space="preserve"> </w:t>
      </w:r>
    </w:p>
    <w:p w:rsidR="00DB7590" w:rsidRDefault="00DB7590" w:rsidP="00DB7590">
      <w:pPr>
        <w:ind w:firstLine="709"/>
      </w:pPr>
      <w:r>
        <w:t xml:space="preserve">Программа носит </w:t>
      </w:r>
      <w:proofErr w:type="spellStart"/>
      <w:r>
        <w:t>системообразующий</w:t>
      </w:r>
      <w:proofErr w:type="spellEnd"/>
      <w:r>
        <w:t xml:space="preserve"> характер для повышения эффективности использования информационных и телекоммуникационных технологий в деятельности органов местного самоуправления и результативности расходования бюджетных средств, выделяемых на эти цели. Новое качество муниципального управления как результат реализации Программы является важным фактором социально-экономического развития поселения и повышения качества жизни населения.</w:t>
      </w:r>
    </w:p>
    <w:p w:rsidR="00DB7590" w:rsidRDefault="00DB7590" w:rsidP="00DB7590">
      <w:pPr>
        <w:rPr>
          <w:rFonts w:cs="Arial"/>
        </w:rPr>
      </w:pPr>
    </w:p>
    <w:p w:rsidR="00DB7590" w:rsidRDefault="00DB7590" w:rsidP="00DB7590">
      <w:pPr>
        <w:ind w:firstLine="0"/>
        <w:jc w:val="left"/>
        <w:rPr>
          <w:rFonts w:cs="Arial"/>
        </w:rPr>
        <w:sectPr w:rsidR="00DB7590">
          <w:pgSz w:w="11906" w:h="16838"/>
          <w:pgMar w:top="289" w:right="567" w:bottom="289" w:left="1701" w:header="709" w:footer="709" w:gutter="0"/>
          <w:cols w:space="720"/>
        </w:sectPr>
      </w:pPr>
    </w:p>
    <w:p w:rsidR="00DB7590" w:rsidRDefault="00DB7590" w:rsidP="00DB7590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lastRenderedPageBreak/>
        <w:t>План реализации Программы</w:t>
      </w:r>
    </w:p>
    <w:p w:rsidR="00DB7590" w:rsidRDefault="00DB7590" w:rsidP="00DB7590">
      <w:pPr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color w:val="000000"/>
          <w:sz w:val="30"/>
          <w:szCs w:val="28"/>
        </w:rPr>
        <w:t>«</w:t>
      </w:r>
      <w:r>
        <w:rPr>
          <w:rFonts w:cs="Arial"/>
          <w:b/>
          <w:bCs/>
          <w:iCs/>
          <w:sz w:val="30"/>
          <w:szCs w:val="28"/>
        </w:rPr>
        <w:t xml:space="preserve">Развитие информационных и коммуникационных технологий и повышения качества предоставления муниципальных услуг в </w:t>
      </w:r>
      <w:proofErr w:type="spellStart"/>
      <w:r>
        <w:rPr>
          <w:rFonts w:cs="Arial"/>
          <w:b/>
          <w:bCs/>
          <w:iCs/>
          <w:sz w:val="30"/>
          <w:szCs w:val="28"/>
        </w:rPr>
        <w:t>Паньковском</w:t>
      </w:r>
      <w:proofErr w:type="spellEnd"/>
      <w:r>
        <w:rPr>
          <w:rFonts w:cs="Arial"/>
          <w:b/>
          <w:bCs/>
          <w:iCs/>
          <w:sz w:val="30"/>
          <w:szCs w:val="28"/>
        </w:rPr>
        <w:t xml:space="preserve"> сельском поселении на 2014-2016 годы»</w:t>
      </w:r>
    </w:p>
    <w:p w:rsidR="00DB7590" w:rsidRDefault="00DB7590" w:rsidP="00DB7590">
      <w:pPr>
        <w:jc w:val="center"/>
        <w:rPr>
          <w:rFonts w:cs="Arial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994"/>
        <w:gridCol w:w="315"/>
        <w:gridCol w:w="765"/>
        <w:gridCol w:w="780"/>
        <w:gridCol w:w="750"/>
        <w:gridCol w:w="2798"/>
      </w:tblGrid>
      <w:tr w:rsidR="00DB7590" w:rsidTr="00DB7590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0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0"/>
            </w:pPr>
            <w:r>
              <w:t>Финансирование</w:t>
            </w:r>
          </w:p>
          <w:p w:rsidR="00DB7590" w:rsidRDefault="00DB7590">
            <w:pPr>
              <w:pStyle w:val="Table0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0"/>
            </w:pPr>
            <w:r>
              <w:t>исполнители</w:t>
            </w:r>
          </w:p>
        </w:tc>
      </w:tr>
      <w:tr w:rsidR="00DB7590" w:rsidTr="00DB7590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0"/>
            </w:pPr>
            <w: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0"/>
            </w:pPr>
            <w:r>
              <w:t>2014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</w:tr>
      <w:tr w:rsidR="00DB7590" w:rsidTr="00DB759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 xml:space="preserve">Поддержка функционирования и развитие информационно-телекоммуникационной инфраструктуры органов местного самоуправления сельского поселения.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Администрация Паньковского сельского поселения</w:t>
            </w:r>
          </w:p>
        </w:tc>
      </w:tr>
      <w:tr w:rsidR="00DB7590" w:rsidTr="00DB759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Установление электронного документооборота с федеральными органами государственной власти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Администрация Паньковского сельского поселения</w:t>
            </w:r>
          </w:p>
        </w:tc>
      </w:tr>
      <w:tr w:rsidR="00DB7590" w:rsidTr="00DB759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Внедрение программного обеспечения для ведения бухгалтерского учёта и отчётности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0,5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0,5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Администрация Паньковского сельского поселения</w:t>
            </w:r>
          </w:p>
        </w:tc>
      </w:tr>
      <w:tr w:rsidR="00DB7590" w:rsidTr="00DB7590">
        <w:trPr>
          <w:trHeight w:val="12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Организация доступа к сети Интернет всех сотрудников, внедрение системы электронного документооборота, организация взаимодействия с органами местного самоуправления и органами государственной власти в целях повышения качества и доступности муниципальных услуг</w:t>
            </w:r>
          </w:p>
          <w:p w:rsidR="00DB7590" w:rsidRDefault="00DB7590">
            <w:pPr>
              <w:pStyle w:val="Table"/>
            </w:pPr>
            <w:r>
              <w:t>Разработка и обслуживание официального сайта сельского поселения.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E84DE7">
            <w:pPr>
              <w:pStyle w:val="Table"/>
            </w:pPr>
            <w: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Администрация Паньковского сельского поселения</w:t>
            </w:r>
          </w:p>
        </w:tc>
      </w:tr>
      <w:tr w:rsidR="00DB7590" w:rsidTr="00DB7590">
        <w:trPr>
          <w:trHeight w:val="10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 xml:space="preserve">5.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  <w:p w:rsidR="00DB7590" w:rsidRDefault="00DB7590">
            <w:pPr>
              <w:pStyle w:val="Table"/>
            </w:pPr>
            <w:r>
              <w:t>Итого: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E84DE7">
            <w:pPr>
              <w:pStyle w:val="Table"/>
            </w:pPr>
            <w:r>
              <w:t>5</w:t>
            </w:r>
          </w:p>
          <w:p w:rsidR="00DB7590" w:rsidRDefault="00DB7590">
            <w:pPr>
              <w:pStyle w:val="Table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590" w:rsidRDefault="00DB7590">
            <w:pPr>
              <w:pStyle w:val="Table"/>
            </w:pPr>
            <w: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</w:tr>
      <w:tr w:rsidR="00DB7590" w:rsidTr="00DB7590"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590" w:rsidRDefault="00DB7590">
            <w:pPr>
              <w:pStyle w:val="Table"/>
            </w:pPr>
          </w:p>
        </w:tc>
      </w:tr>
    </w:tbl>
    <w:p w:rsidR="00DB7590" w:rsidRDefault="00DB7590" w:rsidP="00DB7590">
      <w:pPr>
        <w:jc w:val="center"/>
        <w:rPr>
          <w:rFonts w:cs="Arial"/>
        </w:rPr>
      </w:pPr>
    </w:p>
    <w:p w:rsidR="00DB7590" w:rsidRDefault="00DB7590" w:rsidP="00DB7590">
      <w:r>
        <w:tab/>
      </w:r>
      <w:r>
        <w:tab/>
        <w:t xml:space="preserve"> </w:t>
      </w:r>
    </w:p>
    <w:p w:rsidR="00DB7590" w:rsidRDefault="00DB7590" w:rsidP="00DB7590">
      <w:pPr>
        <w:rPr>
          <w:rFonts w:cs="Arial"/>
        </w:rPr>
      </w:pPr>
    </w:p>
    <w:p w:rsidR="002C1EE2" w:rsidRDefault="002C1EE2"/>
    <w:sectPr w:rsidR="002C1EE2" w:rsidSect="002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90"/>
    <w:rsid w:val="002C1EE2"/>
    <w:rsid w:val="004A10D6"/>
    <w:rsid w:val="005B20EC"/>
    <w:rsid w:val="00CC1197"/>
    <w:rsid w:val="00D6473F"/>
    <w:rsid w:val="00DB7590"/>
    <w:rsid w:val="00E84DE7"/>
    <w:rsid w:val="00F1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75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7590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DB75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B75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D64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a6d525e-99e7-4bd8-8d8c-678d377618c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aa6d525e-99e7-4bd8-8d8c-678d377618c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82606-b063-44eb-9243-5d3cda7e575a.html" TargetMode="External"/><Relationship Id="rId5" Type="http://schemas.openxmlformats.org/officeDocument/2006/relationships/hyperlink" Target="file:///C:\content\act\9aa82606-b063-44eb-9243-5d3cda7e575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2013-12-04T06:25:00Z</cp:lastPrinted>
  <dcterms:created xsi:type="dcterms:W3CDTF">2013-10-30T08:31:00Z</dcterms:created>
  <dcterms:modified xsi:type="dcterms:W3CDTF">2014-12-02T08:54:00Z</dcterms:modified>
</cp:coreProperties>
</file>