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Орловская область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D76A61" w:rsidRPr="003925CE" w:rsidRDefault="00D76A61" w:rsidP="00D76A6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>ПОСТАНОВЛЕНИЕ</w:t>
      </w:r>
    </w:p>
    <w:p w:rsidR="00D76A61" w:rsidRPr="003925CE" w:rsidRDefault="00D76A61" w:rsidP="00D76A61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D76A61" w:rsidRPr="003925CE" w:rsidRDefault="00D76A61" w:rsidP="00D76A61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 xml:space="preserve">от 14 октября 2013 г.                     </w:t>
      </w:r>
      <w:r w:rsidR="003925CE">
        <w:rPr>
          <w:rFonts w:ascii="Arial" w:hAnsi="Arial" w:cs="Arial"/>
          <w:b/>
          <w:sz w:val="32"/>
          <w:szCs w:val="32"/>
        </w:rPr>
        <w:t xml:space="preserve">             </w:t>
      </w:r>
      <w:r w:rsidRPr="003925CE">
        <w:rPr>
          <w:rFonts w:ascii="Arial" w:hAnsi="Arial" w:cs="Arial"/>
          <w:b/>
          <w:sz w:val="32"/>
          <w:szCs w:val="32"/>
        </w:rPr>
        <w:t xml:space="preserve">             № 54</w:t>
      </w:r>
    </w:p>
    <w:p w:rsidR="00D76A61" w:rsidRPr="003925CE" w:rsidRDefault="00D76A61" w:rsidP="00D76A61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3925CE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D76A61" w:rsidRDefault="00D76A61" w:rsidP="00706E8A">
      <w:pPr>
        <w:pStyle w:val="Title"/>
      </w:pPr>
    </w:p>
    <w:p w:rsidR="00706E8A" w:rsidRDefault="00706E8A" w:rsidP="00706E8A">
      <w:pPr>
        <w:pStyle w:val="Title"/>
        <w:rPr>
          <w:color w:val="000000"/>
        </w:rPr>
      </w:pPr>
      <w:r>
        <w:t xml:space="preserve">Об утверждении Муниципальной целевой программы </w:t>
      </w:r>
      <w:r>
        <w:rPr>
          <w:color w:val="000000"/>
        </w:rPr>
        <w:t>«</w:t>
      </w:r>
      <w:r>
        <w:t xml:space="preserve">Профилактика терроризма и экстремизма в </w:t>
      </w:r>
      <w:proofErr w:type="spellStart"/>
      <w:r>
        <w:t>Паньковском</w:t>
      </w:r>
      <w:proofErr w:type="spellEnd"/>
      <w:r>
        <w:t xml:space="preserve"> сельском поселении на 2014-2016 годы</w:t>
      </w:r>
      <w:r>
        <w:rPr>
          <w:color w:val="000000"/>
        </w:rPr>
        <w:t>»</w:t>
      </w:r>
    </w:p>
    <w:p w:rsidR="00706E8A" w:rsidRDefault="00706E8A" w:rsidP="00706E8A"/>
    <w:p w:rsidR="00706E8A" w:rsidRDefault="00706E8A" w:rsidP="00706E8A">
      <w:pPr>
        <w:rPr>
          <w:b/>
        </w:rPr>
      </w:pPr>
      <w:r>
        <w:t xml:space="preserve">В соответствие с Концепцией противодействия терроризму в Российской Федерации (утв. Президентом РФ 05.10.2009), </w:t>
      </w:r>
      <w:r>
        <w:rPr>
          <w:b/>
        </w:rPr>
        <w:t>ПОСТАНОВЛЯЮ:</w:t>
      </w:r>
    </w:p>
    <w:p w:rsidR="00706E8A" w:rsidRDefault="00706E8A" w:rsidP="00706E8A">
      <w:r>
        <w:t xml:space="preserve">1. Утвердить Муниципальную целевую программу «Профилактика терроризма и экстремизма в </w:t>
      </w:r>
      <w:proofErr w:type="spellStart"/>
      <w:r>
        <w:t>Паньковском</w:t>
      </w:r>
      <w:proofErr w:type="spellEnd"/>
      <w:r>
        <w:t xml:space="preserve"> сельском поселении на 2014-2016 годы» (прилагается).</w:t>
      </w:r>
    </w:p>
    <w:p w:rsidR="00706E8A" w:rsidRDefault="00706E8A" w:rsidP="00706E8A">
      <w:pPr>
        <w:rPr>
          <w:color w:val="000000"/>
        </w:rPr>
      </w:pPr>
      <w:r>
        <w:t xml:space="preserve">2. Финансирование Муниципальной целевой программы осуществлять в пределах средств, утвержденных в бюджете Паньковского сельского поселения. </w:t>
      </w:r>
    </w:p>
    <w:p w:rsidR="00706E8A" w:rsidRDefault="00706E8A" w:rsidP="00706E8A">
      <w:pPr>
        <w:rPr>
          <w:color w:val="000000"/>
        </w:rPr>
      </w:pPr>
      <w:r>
        <w:t>3. Данное постановление обнародовать.</w:t>
      </w:r>
    </w:p>
    <w:p w:rsidR="00706E8A" w:rsidRDefault="00706E8A" w:rsidP="00706E8A"/>
    <w:p w:rsidR="00706E8A" w:rsidRDefault="00706E8A" w:rsidP="00706E8A"/>
    <w:p w:rsidR="00706E8A" w:rsidRDefault="00706E8A" w:rsidP="00706E8A">
      <w:r>
        <w:t>Глава Паньковского</w:t>
      </w:r>
    </w:p>
    <w:p w:rsidR="00706E8A" w:rsidRDefault="00706E8A" w:rsidP="00706E8A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 Н. Жирков</w:t>
      </w:r>
    </w:p>
    <w:p w:rsidR="00706E8A" w:rsidRDefault="00706E8A" w:rsidP="00706E8A"/>
    <w:p w:rsidR="00706E8A" w:rsidRDefault="00706E8A" w:rsidP="00706E8A"/>
    <w:p w:rsidR="00706E8A" w:rsidRDefault="00706E8A" w:rsidP="00706E8A"/>
    <w:p w:rsidR="00706E8A" w:rsidRDefault="00706E8A" w:rsidP="00706E8A">
      <w:pPr>
        <w:jc w:val="right"/>
      </w:pPr>
      <w:r>
        <w:br w:type="page"/>
      </w:r>
      <w:r>
        <w:lastRenderedPageBreak/>
        <w:t xml:space="preserve">приложение к постановлению </w:t>
      </w:r>
    </w:p>
    <w:p w:rsidR="00706E8A" w:rsidRDefault="00706E8A" w:rsidP="00706E8A">
      <w:pPr>
        <w:jc w:val="right"/>
      </w:pPr>
      <w:r>
        <w:t xml:space="preserve">администрации с/поселения </w:t>
      </w:r>
    </w:p>
    <w:p w:rsidR="00706E8A" w:rsidRDefault="00706E8A" w:rsidP="00706E8A">
      <w:pPr>
        <w:jc w:val="right"/>
      </w:pPr>
      <w:r>
        <w:t xml:space="preserve">от 14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3925CE">
        <w:t>. № 54</w:t>
      </w:r>
    </w:p>
    <w:p w:rsidR="00706E8A" w:rsidRDefault="00706E8A" w:rsidP="00706E8A">
      <w:pPr>
        <w:pStyle w:val="1"/>
        <w:rPr>
          <w:b/>
          <w:bCs/>
        </w:rPr>
      </w:pPr>
    </w:p>
    <w:p w:rsidR="00706E8A" w:rsidRDefault="00706E8A" w:rsidP="00706E8A">
      <w:pPr>
        <w:pStyle w:val="1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целевая программа</w:t>
      </w:r>
    </w:p>
    <w:p w:rsidR="00706E8A" w:rsidRDefault="00706E8A" w:rsidP="00706E8A">
      <w:pPr>
        <w:pStyle w:val="1"/>
        <w:rPr>
          <w:b/>
          <w:bCs/>
          <w:color w:val="000000"/>
        </w:rPr>
      </w:pPr>
      <w:r>
        <w:rPr>
          <w:b/>
          <w:bCs/>
        </w:rPr>
        <w:t xml:space="preserve">«Профилактика терроризма и экстремизма в </w:t>
      </w:r>
      <w:proofErr w:type="spellStart"/>
      <w:r>
        <w:rPr>
          <w:b/>
          <w:bCs/>
        </w:rPr>
        <w:t>Паньковском</w:t>
      </w:r>
      <w:proofErr w:type="spellEnd"/>
      <w:r>
        <w:rPr>
          <w:b/>
          <w:bCs/>
        </w:rPr>
        <w:t xml:space="preserve"> сельском поселении на 2014-2016 годы» </w:t>
      </w:r>
    </w:p>
    <w:p w:rsidR="00706E8A" w:rsidRDefault="00706E8A" w:rsidP="00706E8A"/>
    <w:p w:rsidR="00706E8A" w:rsidRDefault="00706E8A" w:rsidP="00706E8A">
      <w:pPr>
        <w:pStyle w:val="2"/>
        <w:rPr>
          <w:b/>
          <w:bCs/>
        </w:rPr>
      </w:pPr>
      <w:r>
        <w:rPr>
          <w:b/>
          <w:bCs/>
        </w:rPr>
        <w:t>Паспорт муниципальной целевой программы</w:t>
      </w:r>
    </w:p>
    <w:p w:rsidR="00706E8A" w:rsidRDefault="00706E8A" w:rsidP="00706E8A">
      <w:pPr>
        <w:pStyle w:val="2"/>
        <w:rPr>
          <w:b/>
          <w:bCs/>
          <w:color w:val="000000"/>
        </w:rPr>
      </w:pPr>
      <w:r>
        <w:rPr>
          <w:b/>
          <w:bCs/>
        </w:rPr>
        <w:t xml:space="preserve">«Профилактика терроризма и экстремизма в </w:t>
      </w:r>
      <w:proofErr w:type="spellStart"/>
      <w:r>
        <w:rPr>
          <w:b/>
          <w:bCs/>
        </w:rPr>
        <w:t>Паньковском</w:t>
      </w:r>
      <w:proofErr w:type="spellEnd"/>
      <w:r>
        <w:rPr>
          <w:b/>
          <w:bCs/>
        </w:rPr>
        <w:t xml:space="preserve"> сельском поселении на 2014-2016 годы» </w:t>
      </w:r>
    </w:p>
    <w:p w:rsidR="00706E8A" w:rsidRDefault="00706E8A" w:rsidP="00706E8A">
      <w:pPr>
        <w:pStyle w:val="2"/>
        <w:rPr>
          <w:b/>
          <w:bCs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0A0"/>
      </w:tblPr>
      <w:tblGrid>
        <w:gridCol w:w="2258"/>
        <w:gridCol w:w="6356"/>
      </w:tblGrid>
      <w:tr w:rsidR="00706E8A" w:rsidTr="00706E8A">
        <w:trPr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Наименование Программы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- долгосрочная муниципальная целевая программа «Профилактика терроризма и экстремизма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на 2014-2016 годы» (далее – Программа)</w:t>
            </w:r>
          </w:p>
        </w:tc>
      </w:tr>
      <w:tr w:rsidR="00706E8A" w:rsidTr="00706E8A">
        <w:trPr>
          <w:trHeight w:val="1095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Основание для разработки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 Концепция противодействия терроризму в Российской Федерации (утв. Президентом РФ 05.10.2009)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Разработчик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- Администрация Паньковского сельского поселения</w:t>
            </w:r>
          </w:p>
          <w:p w:rsidR="00706E8A" w:rsidRDefault="00706E8A">
            <w:pPr>
              <w:ind w:firstLine="0"/>
            </w:pPr>
            <w:r>
              <w:t> 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Цели Программы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8A" w:rsidRDefault="00706E8A">
            <w:pPr>
              <w:ind w:firstLine="0"/>
            </w:pPr>
            <w: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706E8A" w:rsidRDefault="00706E8A">
            <w:pPr>
              <w:ind w:firstLine="0"/>
            </w:pPr>
            <w:r>
              <w:t>предупреждение террористических и экстремистских проявлений на территории поселения;</w:t>
            </w:r>
          </w:p>
          <w:p w:rsidR="00706E8A" w:rsidRDefault="00706E8A">
            <w:pPr>
              <w:ind w:firstLine="0"/>
            </w:pPr>
            <w:r>
              <w:t>укрепление межнационального согласия.</w:t>
            </w:r>
          </w:p>
          <w:p w:rsidR="00706E8A" w:rsidRDefault="00706E8A">
            <w:pPr>
              <w:ind w:firstLine="0"/>
            </w:pPr>
          </w:p>
        </w:tc>
      </w:tr>
      <w:tr w:rsidR="00706E8A" w:rsidTr="00706E8A">
        <w:trPr>
          <w:trHeight w:val="70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Задачи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 xml:space="preserve"> сведение к минимуму проявлений терроризма и экстремизма;</w:t>
            </w:r>
          </w:p>
          <w:p w:rsidR="00706E8A" w:rsidRDefault="00706E8A">
            <w:pPr>
              <w:ind w:firstLine="0"/>
            </w:pPr>
            <w:r>
              <w:t>усиление антитеррористической защищенности объектов водоснабжения;</w:t>
            </w:r>
          </w:p>
          <w:p w:rsidR="00706E8A" w:rsidRDefault="00706E8A">
            <w:pPr>
              <w:ind w:firstLine="0"/>
            </w:pPr>
            <w:r>
              <w:t>привлечение граждан, негосударственных организаций, СМИ, общественных объединений для обеспечения максимальной эффективности деятельности по профилактике проявлений терроризма и экстремизма;</w:t>
            </w:r>
          </w:p>
          <w:p w:rsidR="00706E8A" w:rsidRDefault="00706E8A">
            <w:pPr>
              <w:ind w:firstLine="0"/>
            </w:pPr>
            <w:r>
              <w:t>проведение воспитательной пропагандистской работы с населением, направленной на предупреждение террористической и экстремистской деятельности, повышение бдительности;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Сроки</w:t>
            </w:r>
            <w:proofErr w:type="gramStart"/>
            <w:r>
              <w:t xml:space="preserve"> И</w:t>
            </w:r>
            <w:proofErr w:type="gramEnd"/>
            <w:r>
              <w:t xml:space="preserve"> ЭТАПЫ реализации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- 2014-2016 годы</w:t>
            </w:r>
          </w:p>
          <w:p w:rsidR="00706E8A" w:rsidRDefault="00706E8A">
            <w:pPr>
              <w:ind w:firstLine="0"/>
            </w:pPr>
            <w:r>
              <w:t>- реализация осуществляется по годам</w:t>
            </w:r>
          </w:p>
          <w:p w:rsidR="00706E8A" w:rsidRDefault="00706E8A">
            <w:pPr>
              <w:ind w:firstLine="0"/>
            </w:pPr>
            <w:r>
              <w:t> </w:t>
            </w: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Исполнители основных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8A" w:rsidRDefault="00706E8A">
            <w:pPr>
              <w:ind w:firstLine="0"/>
            </w:pPr>
            <w:r>
              <w:t>- администрация Паньковского сельского поселения;</w:t>
            </w:r>
          </w:p>
          <w:p w:rsidR="00706E8A" w:rsidRDefault="00706E8A">
            <w:pPr>
              <w:ind w:firstLine="0"/>
            </w:pPr>
            <w:r>
              <w:t>- глава администрации;</w:t>
            </w:r>
          </w:p>
          <w:p w:rsidR="00706E8A" w:rsidRDefault="00706E8A">
            <w:pPr>
              <w:ind w:firstLine="0"/>
            </w:pPr>
            <w:r>
              <w:t>- ведущий специалист</w:t>
            </w:r>
          </w:p>
          <w:p w:rsidR="00706E8A" w:rsidRDefault="00706E8A">
            <w:pPr>
              <w:ind w:firstLine="0"/>
            </w:pPr>
          </w:p>
        </w:tc>
      </w:tr>
      <w:tr w:rsidR="00706E8A" w:rsidTr="00706E8A">
        <w:trPr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lastRenderedPageBreak/>
              <w:t xml:space="preserve">Объемы и источники финансирования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8A" w:rsidRDefault="00706E8A">
            <w:pPr>
              <w:ind w:firstLine="0"/>
            </w:pPr>
            <w:r>
              <w:t>Объём запланированных средств на выполнение программы 21 тыс. руб.</w:t>
            </w:r>
          </w:p>
          <w:p w:rsidR="00706E8A" w:rsidRDefault="00706E8A">
            <w:pPr>
              <w:ind w:firstLine="0"/>
            </w:pPr>
            <w:r>
              <w:t>2014 – 7 тыс. руб.</w:t>
            </w:r>
          </w:p>
          <w:p w:rsidR="00706E8A" w:rsidRDefault="00706E8A">
            <w:pPr>
              <w:ind w:firstLine="0"/>
            </w:pPr>
            <w:r>
              <w:t>2015 – 7 тыс. руб.</w:t>
            </w:r>
          </w:p>
          <w:p w:rsidR="00706E8A" w:rsidRDefault="00706E8A">
            <w:pPr>
              <w:ind w:firstLine="0"/>
            </w:pPr>
            <w:r>
              <w:t>2016 – 7 тыс. руб.</w:t>
            </w:r>
          </w:p>
        </w:tc>
      </w:tr>
    </w:tbl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 xml:space="preserve">Разработка Программы и ее последующая реализация обусловлена высокой напряженностью ситуации в сфере борьбы с терроризмом и экстремизмом. </w:t>
      </w:r>
    </w:p>
    <w:p w:rsidR="00706E8A" w:rsidRDefault="00706E8A" w:rsidP="00706E8A">
      <w:r>
        <w:t>Наиболее остро встают вопросы обеспечения антитеррористической защищенности объектов водоснабжения и жизнеобеспечения населения. Уровень их технической защищенности характеризуется высокой степенью уязвимости в диверсионно-террористическом отношении. Основными недостатками указанной группы объектов является отсутствие надежных и современных систем тревожной сигнализации, оповещения, мониторинга фактической обстановки, надежных входных и выходных устройств, надежного ограждения объектов.</w:t>
      </w:r>
    </w:p>
    <w:p w:rsidR="00706E8A" w:rsidRDefault="00706E8A" w:rsidP="00706E8A">
      <w:r>
        <w:t xml:space="preserve">Не менее важна проблема защиты от несанкционированного вмешательства в деятельности объектов жизнеобеспечения населения и территорий. К основным недостаткам данной группы объектов следует отнести слабую </w:t>
      </w:r>
      <w:proofErr w:type="spellStart"/>
      <w:r>
        <w:t>режимно-охранную</w:t>
      </w:r>
      <w:proofErr w:type="spellEnd"/>
      <w:r>
        <w:t xml:space="preserve"> организацию, возможность дистанционного влияния на работу жизнеобеспечивающего оборудования, большую протяженность и разветвленность, а, следовательно, высокую уязвимость инженерной инфраструктуры данных объектов.</w:t>
      </w:r>
    </w:p>
    <w:p w:rsidR="00706E8A" w:rsidRDefault="00706E8A" w:rsidP="00706E8A">
      <w:r>
        <w:t>Выполнение отдельных мероприятий защиты населения от террористической угрозы требует значительных материальных вложений и затрат времени. Именно этим вызвана необходимость решения перечисленных вопросов и проблем программно-целевым методом.</w:t>
      </w:r>
    </w:p>
    <w:p w:rsidR="00706E8A" w:rsidRDefault="00706E8A" w:rsidP="00706E8A">
      <w:r>
        <w:t xml:space="preserve"> </w:t>
      </w: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2. Цели и задачи Программы. Сроки и этапы ее реализации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Основными целями Программы являются:</w:t>
      </w:r>
    </w:p>
    <w:p w:rsidR="00706E8A" w:rsidRDefault="00706E8A" w:rsidP="00706E8A">
      <w:r>
        <w:t xml:space="preserve">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706E8A" w:rsidRDefault="00706E8A" w:rsidP="00706E8A">
      <w:r>
        <w:t>предупреждение террористических и экстремистских проявлений;</w:t>
      </w:r>
    </w:p>
    <w:p w:rsidR="00706E8A" w:rsidRDefault="00706E8A" w:rsidP="00706E8A">
      <w:r>
        <w:t>укрепление межнационального согласия.</w:t>
      </w:r>
    </w:p>
    <w:p w:rsidR="00706E8A" w:rsidRDefault="00706E8A" w:rsidP="00706E8A">
      <w:r>
        <w:t>Основными задачами Программы являются:</w:t>
      </w:r>
    </w:p>
    <w:p w:rsidR="00706E8A" w:rsidRDefault="00706E8A" w:rsidP="00706E8A">
      <w:r>
        <w:t>сведение к минимуму проявлений терроризма и экстремизма;</w:t>
      </w:r>
    </w:p>
    <w:p w:rsidR="00706E8A" w:rsidRDefault="00706E8A" w:rsidP="00706E8A">
      <w:r>
        <w:t>усиление антитеррористической защищенности объектов водоснабжения;</w:t>
      </w:r>
    </w:p>
    <w:p w:rsidR="00706E8A" w:rsidRDefault="00706E8A" w:rsidP="00706E8A">
      <w:r>
        <w:t>привлечение граждан, негосударственных организаций, СМИ, общественных объединений для обеспечения максимальной эффективности деятельности по профилактике проявлений терроризма и экстремизма;</w:t>
      </w:r>
    </w:p>
    <w:p w:rsidR="00706E8A" w:rsidRDefault="00706E8A" w:rsidP="00706E8A">
      <w:r>
        <w:t>проведение воспитательной пропагандистской работы, направленной на предупреждение террористической и экстремистской деятельности, повышение бдительности.</w:t>
      </w:r>
    </w:p>
    <w:p w:rsidR="00706E8A" w:rsidRDefault="00706E8A" w:rsidP="00706E8A">
      <w:r>
        <w:t>Выполнения мероприятий программы будет осуществляться в три этапа:</w:t>
      </w:r>
    </w:p>
    <w:p w:rsidR="00706E8A" w:rsidRDefault="00706E8A" w:rsidP="00706E8A">
      <w:r>
        <w:t>первый этап – 2014 год;</w:t>
      </w:r>
    </w:p>
    <w:p w:rsidR="00706E8A" w:rsidRDefault="00706E8A" w:rsidP="00706E8A">
      <w:r>
        <w:t>второй этап – 2015 год;</w:t>
      </w:r>
    </w:p>
    <w:p w:rsidR="00706E8A" w:rsidRDefault="00706E8A" w:rsidP="00706E8A">
      <w:r>
        <w:t>третий этап – 2016 год.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3. Программные мероприятия</w:t>
      </w:r>
    </w:p>
    <w:p w:rsidR="00706E8A" w:rsidRDefault="00706E8A" w:rsidP="00706E8A">
      <w:r>
        <w:lastRenderedPageBreak/>
        <w:t xml:space="preserve"> </w:t>
      </w:r>
    </w:p>
    <w:p w:rsidR="00706E8A" w:rsidRDefault="00706E8A" w:rsidP="00706E8A">
      <w:r>
        <w:t>Приоритетными направлениями Программы в сфере профилактики терроризма и экстремизма являются:</w:t>
      </w:r>
    </w:p>
    <w:p w:rsidR="00706E8A" w:rsidRDefault="00706E8A" w:rsidP="00706E8A">
      <w:r>
        <w:t>информационно-пропагандистское сопровождение антитеррористической деятельности;</w:t>
      </w:r>
    </w:p>
    <w:p w:rsidR="00706E8A" w:rsidRDefault="00706E8A" w:rsidP="00706E8A">
      <w:r>
        <w:t>организационно-методические мероприятия;</w:t>
      </w:r>
    </w:p>
    <w:p w:rsidR="00706E8A" w:rsidRDefault="00706E8A" w:rsidP="00706E8A">
      <w:r>
        <w:t>повышение антитеррористической защищенности объектов водоснабжения и инженерной инфраструктуры.</w:t>
      </w:r>
    </w:p>
    <w:p w:rsidR="00706E8A" w:rsidRDefault="00706E8A" w:rsidP="00706E8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План реализации Программы «Профилактика терроризма и экстремизма в </w:t>
      </w:r>
      <w:proofErr w:type="spellStart"/>
      <w:r>
        <w:rPr>
          <w:rFonts w:cs="Arial"/>
          <w:b/>
          <w:bCs/>
          <w:iCs/>
          <w:sz w:val="30"/>
          <w:szCs w:val="28"/>
        </w:rPr>
        <w:t>Паньковском</w:t>
      </w:r>
      <w:proofErr w:type="spellEnd"/>
      <w:r>
        <w:rPr>
          <w:rFonts w:cs="Arial"/>
          <w:b/>
          <w:bCs/>
          <w:iCs/>
          <w:sz w:val="30"/>
          <w:szCs w:val="28"/>
        </w:rPr>
        <w:t xml:space="preserve"> сельском поселении на 2014-2016 годы»</w:t>
      </w:r>
    </w:p>
    <w:p w:rsidR="00706E8A" w:rsidRDefault="00706E8A" w:rsidP="00706E8A">
      <w:pPr>
        <w:ind w:left="567" w:firstLine="0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706E8A" w:rsidTr="00706E8A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Финансирование</w:t>
            </w:r>
          </w:p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Тыс. </w:t>
            </w:r>
            <w:proofErr w:type="spellStart"/>
            <w:r>
              <w:rPr>
                <w:rFonts w:cs="Arial"/>
                <w:b/>
                <w:bCs/>
              </w:rP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исполнители</w:t>
            </w:r>
          </w:p>
        </w:tc>
      </w:tr>
      <w:tr w:rsidR="00706E8A" w:rsidTr="00706E8A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6E8A" w:rsidTr="00706E8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Информационно-пропагандистское сопровождение антитеррористической деятельности и деятельности направленной на противодействие экстремизму, распространение пропагандистских материалов, листовок.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Ремонт ограждений объектов водоснабжения, установка запирающих устройств, приведение в соответствие зоны поясов безопасности на водонапорных башнях и скважинах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rPr>
          <w:trHeight w:val="14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Оборудование запорными устройствами чердачных и подвальных помещений социально-значимых объектов, установка дополнительных запирающих устройств</w:t>
            </w:r>
          </w:p>
          <w:p w:rsidR="00706E8A" w:rsidRDefault="00706E8A">
            <w:pPr>
              <w:rPr>
                <w:rFonts w:cs="Arial"/>
              </w:rPr>
            </w:pPr>
          </w:p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06E8A" w:rsidTr="00706E8A">
        <w:trPr>
          <w:trHeight w:val="16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</w:rPr>
              <w:t xml:space="preserve">Установка дополнительных ламп уличного освещения в местах массового пребывания людей, их обслуживание и ремонт с проведением работ по благоустройству (опиловка деревьев возле социально-значимых объектов, в целях исключения возможных правонарушений в ночное время),  установка специальных средств оповещения в местах </w:t>
            </w:r>
            <w:r>
              <w:rPr>
                <w:rFonts w:cs="Arial"/>
              </w:rPr>
              <w:lastRenderedPageBreak/>
              <w:t>массового пребывания, мероприятия, направленные на установку системы видеонаблюдения</w:t>
            </w:r>
          </w:p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</w:rPr>
              <w:t>(организации на договорной основе)</w:t>
            </w:r>
          </w:p>
        </w:tc>
      </w:tr>
      <w:tr w:rsidR="00706E8A" w:rsidTr="00706E8A">
        <w:trPr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систематизация сведений об иностранных гражданах, находящихся на территории поселения, и о перемещениях иностранных граждан;</w:t>
            </w:r>
          </w:p>
          <w:p w:rsidR="00706E8A" w:rsidRDefault="00706E8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обмен информацией о незаконной миграции с соответствующими органами</w:t>
            </w:r>
          </w:p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8A" w:rsidRDefault="00706E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706E8A" w:rsidRDefault="00706E8A" w:rsidP="00706E8A">
      <w:pPr>
        <w:pStyle w:val="2"/>
        <w:rPr>
          <w:b/>
          <w:bCs/>
        </w:rPr>
      </w:pP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4. Ресурсное обеспечение программы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Финансирование мероприятий программы осуществляется в пределах средств, утверждённых в бюджете поселения. 2014 -2016 годы объём финансирования составляет 21 тыс. руб.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5. Механизм реализации Программы и координация программных мероприятий.</w:t>
      </w:r>
    </w:p>
    <w:p w:rsidR="00706E8A" w:rsidRDefault="00706E8A" w:rsidP="00706E8A">
      <w:r>
        <w:t xml:space="preserve"> </w:t>
      </w:r>
    </w:p>
    <w:p w:rsidR="00706E8A" w:rsidRDefault="00706E8A" w:rsidP="00706E8A">
      <w:r>
        <w:t>Оперативное управление реализацией Программы осуществляет глава поселения.</w:t>
      </w:r>
    </w:p>
    <w:p w:rsidR="00706E8A" w:rsidRDefault="00706E8A" w:rsidP="00706E8A">
      <w:r>
        <w:t xml:space="preserve">Ответственными за своевременное выполнение мероприятий Программы являются исполнители Программы.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 </w:t>
      </w:r>
    </w:p>
    <w:p w:rsidR="00706E8A" w:rsidRDefault="00706E8A" w:rsidP="00706E8A"/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6. Организация управления целевой программой и контроль хода ее выполнения</w:t>
      </w:r>
    </w:p>
    <w:p w:rsidR="00706E8A" w:rsidRDefault="00706E8A" w:rsidP="00706E8A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706E8A" w:rsidRDefault="00706E8A" w:rsidP="00706E8A">
      <w:pPr>
        <w:ind w:firstLine="720"/>
      </w:pPr>
      <w:r>
        <w:t xml:space="preserve">на основании заключенных договоров (соглашений) участвует </w:t>
      </w:r>
      <w:r>
        <w:br/>
        <w:t>в реализации Программы и отвечает за выполнение ее основных направлений;</w:t>
      </w:r>
    </w:p>
    <w:p w:rsidR="00706E8A" w:rsidRDefault="00706E8A" w:rsidP="00706E8A">
      <w:pPr>
        <w:ind w:firstLine="720"/>
      </w:pPr>
      <w:r>
        <w:t xml:space="preserve">участвует в подготовке договоров (соглашений, контрактов) </w:t>
      </w:r>
      <w:r>
        <w:br/>
        <w:t>на выполнение программных мероприятий;</w:t>
      </w:r>
    </w:p>
    <w:p w:rsidR="00706E8A" w:rsidRDefault="00706E8A" w:rsidP="00706E8A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706E8A" w:rsidRDefault="00706E8A" w:rsidP="00706E8A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706E8A" w:rsidRDefault="00706E8A" w:rsidP="00706E8A">
      <w:pPr>
        <w:pStyle w:val="3"/>
        <w:rPr>
          <w:b/>
          <w:bCs/>
        </w:rPr>
      </w:pPr>
    </w:p>
    <w:p w:rsidR="00706E8A" w:rsidRDefault="00706E8A" w:rsidP="00706E8A">
      <w:pPr>
        <w:pStyle w:val="3"/>
        <w:rPr>
          <w:b/>
          <w:bCs/>
        </w:rPr>
      </w:pPr>
      <w:r>
        <w:rPr>
          <w:b/>
          <w:bCs/>
        </w:rPr>
        <w:t>7. Оценка эффективности реализации Программы</w:t>
      </w:r>
    </w:p>
    <w:p w:rsidR="00706E8A" w:rsidRDefault="00706E8A" w:rsidP="00706E8A">
      <w:r>
        <w:t xml:space="preserve"> </w:t>
      </w:r>
    </w:p>
    <w:p w:rsidR="00C35877" w:rsidRDefault="00706E8A">
      <w:r>
        <w:t>Реализация мероприятий Программы позволит снизить возможность совершения на территории поселения террористических актов, создать систему технической защиты объектов водоснабжения, жизнеобеспечения, объектов с массовым пребыванием людей.</w:t>
      </w:r>
    </w:p>
    <w:sectPr w:rsidR="00C35877" w:rsidSect="00C3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8A"/>
    <w:rsid w:val="003925CE"/>
    <w:rsid w:val="00706E8A"/>
    <w:rsid w:val="007B4883"/>
    <w:rsid w:val="00870F53"/>
    <w:rsid w:val="009B27A9"/>
    <w:rsid w:val="00AB38FF"/>
    <w:rsid w:val="00C35877"/>
    <w:rsid w:val="00D7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6E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6E8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06E8A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06E8A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06E8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06E8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06E8A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ConsPlusNonformat">
    <w:name w:val="ConsPlusNonformat"/>
    <w:rsid w:val="00706E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6E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2013-12-05T05:47:00Z</cp:lastPrinted>
  <dcterms:created xsi:type="dcterms:W3CDTF">2013-11-12T07:55:00Z</dcterms:created>
  <dcterms:modified xsi:type="dcterms:W3CDTF">2014-11-10T12:13:00Z</dcterms:modified>
</cp:coreProperties>
</file>