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B09" w:rsidRPr="00486A14" w:rsidRDefault="00701D32" w:rsidP="00210B0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18 октября</w:t>
      </w:r>
      <w:r w:rsidR="00210B09" w:rsidRPr="00486A14">
        <w:rPr>
          <w:rFonts w:ascii="Times New Roman" w:hAnsi="Times New Roman" w:cs="Times New Roman"/>
          <w:b/>
          <w:sz w:val="32"/>
          <w:szCs w:val="32"/>
        </w:rPr>
        <w:t xml:space="preserve"> 2021 года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№ 32</w:t>
      </w:r>
    </w:p>
    <w:p w:rsidR="00210B09" w:rsidRPr="00486A14" w:rsidRDefault="00210B09" w:rsidP="00210B0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AC3415" w:rsidRPr="007A36A2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415" w:rsidRPr="007A36A2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15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антикоррупционной экспертизы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  и проектов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bookmarkStart w:id="0" w:name="_Hlk73011611"/>
      <w:r w:rsidR="00E4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8E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7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0B09" w:rsidRPr="007A36A2" w:rsidRDefault="00210B09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415" w:rsidRDefault="008E42C1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F29A0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7F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3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7F29A0" w:rsidRDefault="007F29A0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C3415" w:rsidRPr="00103D1E" w:rsidRDefault="00AC3415" w:rsidP="00976BC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Default="00AC3415" w:rsidP="0097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8E42C1">
        <w:rPr>
          <w:rFonts w:ascii="Times New Roman" w:hAnsi="Times New Roman" w:cs="Times New Roman"/>
          <w:sz w:val="28"/>
          <w:szCs w:val="28"/>
        </w:rPr>
        <w:t xml:space="preserve"> </w:t>
      </w:r>
      <w:r w:rsidR="00976BC7" w:rsidRPr="00976B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C3415" w:rsidRPr="009723FC" w:rsidRDefault="00976BC7" w:rsidP="0097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2C1" w:rsidRPr="008E42C1">
        <w:rPr>
          <w:rStyle w:val="FontStyle15"/>
          <w:b w:val="0"/>
          <w:sz w:val="28"/>
          <w:szCs w:val="28"/>
        </w:rPr>
        <w:t>в сети «Интернет»</w:t>
      </w:r>
      <w:r w:rsidR="008E42C1" w:rsidRPr="008E42C1">
        <w:rPr>
          <w:rFonts w:ascii="Times New Roman" w:hAnsi="Times New Roman" w:cs="Times New Roman"/>
          <w:b/>
          <w:sz w:val="28"/>
          <w:szCs w:val="28"/>
        </w:rPr>
        <w:t>.</w:t>
      </w:r>
      <w:r w:rsidR="008E42C1" w:rsidRPr="0097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15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Pr="00ED6D69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15" w:rsidRPr="00ED6D69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9A0" w:rsidRPr="00976BC7" w:rsidRDefault="00210B09" w:rsidP="00976B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    </w:t>
      </w:r>
      <w:bookmarkStart w:id="1" w:name="_Hlk729378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Н.В. Хованская</w:t>
      </w:r>
    </w:p>
    <w:p w:rsidR="007F29A0" w:rsidRDefault="007F29A0" w:rsidP="00AC3415">
      <w:pPr>
        <w:rPr>
          <w:rFonts w:ascii="Times New Roman" w:hAnsi="Times New Roman" w:cs="Times New Roman"/>
          <w:sz w:val="28"/>
          <w:szCs w:val="28"/>
        </w:rPr>
      </w:pPr>
    </w:p>
    <w:p w:rsidR="007F29A0" w:rsidRDefault="007F29A0" w:rsidP="00AC3415">
      <w:pPr>
        <w:rPr>
          <w:rFonts w:ascii="Times New Roman" w:hAnsi="Times New Roman" w:cs="Times New Roman"/>
          <w:sz w:val="28"/>
          <w:szCs w:val="28"/>
        </w:rPr>
      </w:pPr>
    </w:p>
    <w:p w:rsidR="008E42C1" w:rsidRDefault="008E42C1" w:rsidP="00AC3415">
      <w:pPr>
        <w:rPr>
          <w:rFonts w:ascii="Times New Roman" w:hAnsi="Times New Roman" w:cs="Times New Roman"/>
          <w:sz w:val="28"/>
          <w:szCs w:val="28"/>
        </w:rPr>
      </w:pPr>
    </w:p>
    <w:p w:rsidR="00AC3415" w:rsidRDefault="00AC3415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9A0" w:rsidRDefault="008E42C1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F29A0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C3415" w:rsidRDefault="008E42C1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7F29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42C1" w:rsidRDefault="0053456E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</w:p>
    <w:p w:rsidR="0053456E" w:rsidRDefault="0053456E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AC3415" w:rsidRDefault="008E42C1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D32">
        <w:rPr>
          <w:rFonts w:ascii="Times New Roman" w:hAnsi="Times New Roman" w:cs="Times New Roman"/>
          <w:sz w:val="28"/>
          <w:szCs w:val="28"/>
        </w:rPr>
        <w:t>т 18.10.2021 года № 32</w:t>
      </w:r>
    </w:p>
    <w:p w:rsidR="008E42C1" w:rsidRDefault="008E42C1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415" w:rsidRPr="00103D1E" w:rsidRDefault="00AC3415" w:rsidP="00AC3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bookmarkEnd w:id="1"/>
    <w:p w:rsidR="00AC3415" w:rsidRPr="00103D1E" w:rsidRDefault="00AC3415" w:rsidP="00AC3415">
      <w:pPr>
        <w:rPr>
          <w:rFonts w:ascii="Times New Roman" w:hAnsi="Times New Roman" w:cs="Times New Roman"/>
          <w:sz w:val="28"/>
          <w:szCs w:val="28"/>
        </w:rPr>
      </w:pPr>
    </w:p>
    <w:p w:rsidR="007F29A0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bookmarkEnd w:id="2"/>
    </w:p>
    <w:bookmarkEnd w:id="3"/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1.2. 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подлежат все принятые</w:t>
      </w:r>
      <w:r w:rsidR="008E42C1">
        <w:rPr>
          <w:rFonts w:ascii="Times New Roman" w:hAnsi="Times New Roman" w:cs="Times New Roman"/>
          <w:sz w:val="28"/>
          <w:szCs w:val="28"/>
        </w:rPr>
        <w:t xml:space="preserve"> </w:t>
      </w:r>
      <w:r w:rsidR="00976B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 w:rsidR="00976BC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345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Pr="00103D1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53456E">
        <w:rPr>
          <w:rFonts w:ascii="Times New Roman" w:hAnsi="Times New Roman" w:cs="Times New Roman"/>
          <w:sz w:val="28"/>
          <w:szCs w:val="28"/>
        </w:rPr>
        <w:t>нормативно правовые акты (проекты нормативных правовых актов)</w:t>
      </w:r>
      <w:r w:rsidR="0067194F">
        <w:rPr>
          <w:rFonts w:ascii="Times New Roman" w:hAnsi="Times New Roman" w:cs="Times New Roman"/>
          <w:sz w:val="28"/>
          <w:szCs w:val="28"/>
        </w:rPr>
        <w:t xml:space="preserve">, </w:t>
      </w:r>
      <w:r w:rsidRPr="00103D1E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правоприменения.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 Глава поселения назначает ведущего специалиста </w:t>
      </w:r>
      <w:proofErr w:type="gramStart"/>
      <w:r w:rsidRPr="00103D1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103D1E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CD118C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>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Акты и проекты актов для проведения антикоррупционной экспертизы направляются</w:t>
      </w:r>
      <w:r w:rsidR="004F07E1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самоуправления, </w:t>
      </w:r>
      <w:r w:rsidRPr="00103D1E">
        <w:rPr>
          <w:rFonts w:ascii="Times New Roman" w:hAnsi="Times New Roman" w:cs="Times New Roman"/>
          <w:sz w:val="28"/>
          <w:szCs w:val="28"/>
        </w:rPr>
        <w:t>по инициативе которого был принят данный акт (ответственного за разработку проекта акта), ведущему специалисту.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>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29A0" w:rsidRPr="00103D1E">
        <w:rPr>
          <w:rFonts w:ascii="Times New Roman" w:hAnsi="Times New Roman" w:cs="Times New Roman"/>
          <w:sz w:val="28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A0"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A0"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>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D1E">
        <w:rPr>
          <w:rFonts w:ascii="Times New Roman" w:hAnsi="Times New Roman" w:cs="Times New Roman"/>
          <w:sz w:val="28"/>
          <w:szCs w:val="28"/>
        </w:rPr>
        <w:t>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Ведущий специалист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9A0" w:rsidRPr="00DB6DAE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некоррупциогенности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>едущий специалист по результатам проведенной экспертизы составляет заключение.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>основания для проведения экспертизы;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наличие или отсутствие в анализируемом акте (проекте акта) коррупциогенных факторов;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конкретные положения акта (проекта акта), содержащие коррупциогенные факторы;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9A0" w:rsidRPr="00DB6DAE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3. Исполнение заключения о коррупциогенности Акта (проекта акта)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антикоррупционную экспертизу.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bookmarkStart w:id="4" w:name="_Hlk72939145"/>
      <w:r w:rsidR="00C205C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bookmarkEnd w:id="4"/>
      <w:r w:rsidRPr="00103D1E">
        <w:rPr>
          <w:rFonts w:ascii="Times New Roman" w:hAnsi="Times New Roman" w:cs="Times New Roman"/>
          <w:sz w:val="28"/>
          <w:szCs w:val="28"/>
        </w:rPr>
        <w:t xml:space="preserve"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CE0644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</w:t>
      </w:r>
      <w:bookmarkStart w:id="5" w:name="_Hlk73356414"/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bookmarkEnd w:id="5"/>
      <w:r w:rsidR="00CD1202">
        <w:rPr>
          <w:rFonts w:ascii="Times New Roman" w:hAnsi="Times New Roman" w:cs="Times New Roman"/>
          <w:sz w:val="28"/>
          <w:szCs w:val="28"/>
        </w:rPr>
        <w:t>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3.3.</w:t>
      </w:r>
      <w:r w:rsidR="00C205C0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</w:t>
      </w:r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самоуправления.</w:t>
      </w:r>
    </w:p>
    <w:p w:rsidR="007F29A0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в доработанном проекте акта коррупциогенных факторов ведущий специалист направляет заключение </w:t>
      </w:r>
      <w:r w:rsidR="004F07E1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976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:rsidR="00C205C0" w:rsidRDefault="00C205C0" w:rsidP="00C205C0">
      <w:pPr>
        <w:pStyle w:val="a4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C205C0" w:rsidRDefault="00C205C0" w:rsidP="00C20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в соответствии с </w:t>
      </w:r>
      <w:r w:rsidRPr="004F07E1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4F0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с указанием дат начала и окончания приема заключений.</w:t>
      </w:r>
      <w:proofErr w:type="gramEnd"/>
    </w:p>
    <w:p w:rsidR="00C205C0" w:rsidRDefault="00C205C0" w:rsidP="00C20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поступления в администрацию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заключений по результатам независимой антикоррупционной экспертизы проекты нормативных правовых актов вносятся для подписания </w:t>
      </w:r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с приложением поступивших заключений.</w:t>
      </w:r>
    </w:p>
    <w:p w:rsidR="00C205C0" w:rsidRPr="00103D1E" w:rsidRDefault="00C205C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7E1" w:rsidRDefault="00C205C0" w:rsidP="004F0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29A0" w:rsidRPr="00C205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направления нормативных правовых актов </w:t>
      </w:r>
    </w:p>
    <w:p w:rsidR="007F29A0" w:rsidRPr="00C205C0" w:rsidRDefault="007F29A0" w:rsidP="004F0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C0">
        <w:rPr>
          <w:rFonts w:ascii="Times New Roman" w:hAnsi="Times New Roman" w:cs="Times New Roman"/>
          <w:b/>
          <w:bCs/>
          <w:sz w:val="28"/>
          <w:szCs w:val="28"/>
        </w:rPr>
        <w:t>в прокуратуру района</w:t>
      </w:r>
    </w:p>
    <w:p w:rsidR="007F29A0" w:rsidRPr="0045642B" w:rsidRDefault="00C205C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9A0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76BC7">
        <w:rPr>
          <w:rFonts w:ascii="Times New Roman" w:hAnsi="Times New Roman" w:cs="Times New Roman"/>
          <w:sz w:val="28"/>
          <w:szCs w:val="28"/>
        </w:rPr>
        <w:t>А</w:t>
      </w:r>
      <w:r w:rsidR="00976BC7" w:rsidRPr="00976BC7">
        <w:rPr>
          <w:rFonts w:ascii="Times New Roman" w:hAnsi="Times New Roman" w:cs="Times New Roman"/>
          <w:sz w:val="28"/>
          <w:szCs w:val="28"/>
        </w:rPr>
        <w:t>дминистраци</w:t>
      </w:r>
      <w:r w:rsidR="00976BC7">
        <w:rPr>
          <w:rFonts w:ascii="Times New Roman" w:hAnsi="Times New Roman" w:cs="Times New Roman"/>
          <w:sz w:val="28"/>
          <w:szCs w:val="28"/>
        </w:rPr>
        <w:t>я</w:t>
      </w:r>
      <w:r w:rsidR="008E42C1">
        <w:rPr>
          <w:rFonts w:ascii="Times New Roman" w:hAnsi="Times New Roman" w:cs="Times New Roman"/>
          <w:sz w:val="28"/>
          <w:szCs w:val="28"/>
        </w:rPr>
        <w:t xml:space="preserve"> Паньковского</w:t>
      </w:r>
      <w:r w:rsidR="00976B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56E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53456E" w:rsidRPr="00103D1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7F29A0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7F29A0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="007F29A0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210B09">
        <w:rPr>
          <w:rFonts w:ascii="Times New Roman" w:hAnsi="Times New Roman" w:cs="Times New Roman"/>
          <w:sz w:val="28"/>
          <w:szCs w:val="28"/>
        </w:rPr>
        <w:t xml:space="preserve"> </w:t>
      </w:r>
      <w:r w:rsidR="007F29A0" w:rsidRPr="0045642B">
        <w:rPr>
          <w:rFonts w:ascii="Times New Roman" w:hAnsi="Times New Roman" w:cs="Times New Roman"/>
          <w:sz w:val="28"/>
          <w:szCs w:val="28"/>
        </w:rPr>
        <w:t>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bookmarkStart w:id="6" w:name="_GoBack"/>
      <w:bookmarkEnd w:id="6"/>
      <w:r w:rsidR="00CE0644">
        <w:rPr>
          <w:rFonts w:ascii="Times New Roman" w:hAnsi="Times New Roman" w:cs="Times New Roman"/>
          <w:sz w:val="28"/>
          <w:szCs w:val="28"/>
        </w:rPr>
        <w:t xml:space="preserve"> </w:t>
      </w:r>
      <w:r w:rsidR="007F29A0" w:rsidRPr="0045642B">
        <w:rPr>
          <w:rFonts w:ascii="Times New Roman" w:hAnsi="Times New Roman" w:cs="Times New Roman"/>
          <w:sz w:val="28"/>
          <w:szCs w:val="28"/>
        </w:rPr>
        <w:t>2 статьи 3 Федерального зак</w:t>
      </w:r>
      <w:r w:rsidR="008723C8">
        <w:rPr>
          <w:rFonts w:ascii="Times New Roman" w:hAnsi="Times New Roman" w:cs="Times New Roman"/>
          <w:sz w:val="28"/>
          <w:szCs w:val="28"/>
        </w:rPr>
        <w:t>она от 17 июля 2009 года №172-ФЗ</w:t>
      </w:r>
      <w:r w:rsidR="007F29A0" w:rsidRPr="0045642B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7F29A0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F29A0" w:rsidRPr="004564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</w:t>
      </w:r>
      <w:r w:rsidR="007F29A0">
        <w:rPr>
          <w:rFonts w:ascii="Times New Roman" w:hAnsi="Times New Roman" w:cs="Times New Roman"/>
          <w:sz w:val="28"/>
          <w:szCs w:val="28"/>
        </w:rPr>
        <w:t>ов»</w:t>
      </w:r>
      <w:proofErr w:type="gramEnd"/>
    </w:p>
    <w:p w:rsidR="007F29A0" w:rsidRPr="009723FC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15" w:rsidRPr="009723FC" w:rsidRDefault="00AC3415" w:rsidP="007F29A0">
      <w:pPr>
        <w:rPr>
          <w:rFonts w:ascii="Times New Roman" w:hAnsi="Times New Roman" w:cs="Times New Roman"/>
          <w:sz w:val="28"/>
          <w:szCs w:val="28"/>
        </w:rPr>
      </w:pPr>
    </w:p>
    <w:p w:rsidR="00437D0C" w:rsidRDefault="00437D0C"/>
    <w:sectPr w:rsidR="00437D0C" w:rsidSect="00F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11"/>
    <w:rsid w:val="00167DA2"/>
    <w:rsid w:val="001C1E11"/>
    <w:rsid w:val="00210B09"/>
    <w:rsid w:val="00435DFD"/>
    <w:rsid w:val="00437D0C"/>
    <w:rsid w:val="004F07E1"/>
    <w:rsid w:val="0053456E"/>
    <w:rsid w:val="005916D4"/>
    <w:rsid w:val="0067194F"/>
    <w:rsid w:val="00701D32"/>
    <w:rsid w:val="007F29A0"/>
    <w:rsid w:val="008723C8"/>
    <w:rsid w:val="008E42C1"/>
    <w:rsid w:val="00976BC7"/>
    <w:rsid w:val="00AC3415"/>
    <w:rsid w:val="00C205C0"/>
    <w:rsid w:val="00CD118C"/>
    <w:rsid w:val="00CD1202"/>
    <w:rsid w:val="00CE0644"/>
    <w:rsid w:val="00E40A64"/>
    <w:rsid w:val="00ED66E2"/>
    <w:rsid w:val="00F93A28"/>
    <w:rsid w:val="00F9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C0"/>
    <w:pPr>
      <w:spacing w:line="256" w:lineRule="auto"/>
      <w:ind w:left="720"/>
      <w:contextualSpacing/>
    </w:pPr>
  </w:style>
  <w:style w:type="paragraph" w:customStyle="1" w:styleId="ConsPlusNonformat">
    <w:name w:val="ConsPlusNonformat"/>
    <w:semiHidden/>
    <w:rsid w:val="0021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8E42C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14</cp:revision>
  <dcterms:created xsi:type="dcterms:W3CDTF">2021-05-26T13:18:00Z</dcterms:created>
  <dcterms:modified xsi:type="dcterms:W3CDTF">2021-10-19T13:10:00Z</dcterms:modified>
</cp:coreProperties>
</file>