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8" w:rsidRPr="0073246B" w:rsidRDefault="00F14C58" w:rsidP="00F14C5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3246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Pr="00432532">
        <w:rPr>
          <w:sz w:val="28"/>
          <w:szCs w:val="28"/>
        </w:rPr>
        <w:t>Новодеревеньковская</w:t>
      </w:r>
      <w:proofErr w:type="spellEnd"/>
      <w:r w:rsidRPr="00432532">
        <w:rPr>
          <w:sz w:val="28"/>
          <w:szCs w:val="28"/>
        </w:rPr>
        <w:t xml:space="preserve"> межрайонная прокуратура разъясняет </w:t>
      </w:r>
      <w:r w:rsidRPr="0073246B">
        <w:rPr>
          <w:b w:val="0"/>
          <w:bCs w:val="0"/>
          <w:sz w:val="28"/>
          <w:szCs w:val="28"/>
        </w:rPr>
        <w:t xml:space="preserve">- </w:t>
      </w:r>
      <w:r w:rsidRPr="0073246B">
        <w:rPr>
          <w:sz w:val="28"/>
          <w:szCs w:val="28"/>
          <w:u w:val="single"/>
        </w:rPr>
        <w:t>Можно ли получать алименты на несовершеннолетних детей до вынесения судом решения об их взыскании?</w:t>
      </w:r>
    </w:p>
    <w:p w:rsidR="00F14C58" w:rsidRDefault="00F14C58" w:rsidP="00F14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4C58" w:rsidRPr="00501461" w:rsidRDefault="00F14C58" w:rsidP="00F14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В федеральном законодательстве предусмотрена гарантия обеспечения несовершеннолетних детей, нуждающихся в помощи, необходимыми средствами, в том числе денежными, на период рассмотрения судебного спора о взыскании алиментов.</w:t>
      </w:r>
    </w:p>
    <w:p w:rsidR="00F14C58" w:rsidRPr="00501461" w:rsidRDefault="00F14C58" w:rsidP="00F14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 xml:space="preserve">Так, </w:t>
      </w:r>
      <w:proofErr w:type="spellStart"/>
      <w:r w:rsidRPr="00501461">
        <w:rPr>
          <w:sz w:val="28"/>
          <w:szCs w:val="28"/>
        </w:rPr>
        <w:t>статьей</w:t>
      </w:r>
      <w:proofErr w:type="spellEnd"/>
      <w:r w:rsidRPr="00501461">
        <w:rPr>
          <w:sz w:val="28"/>
          <w:szCs w:val="28"/>
        </w:rPr>
        <w:t xml:space="preserve"> 108 Семейного кодекса Российской Федерации установлено, что по данной категории дел суд вправе вынести постановление о взыскании алиментов до вынесения судом решения о взыскании алиментов.</w:t>
      </w:r>
    </w:p>
    <w:p w:rsidR="00F14C58" w:rsidRPr="00501461" w:rsidRDefault="00F14C58" w:rsidP="00F14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Таким образом, взыскание алиментов на несовершеннолетних детей до вынесения судом решения по делу допускается в любое время после принятия судом к производству заявления о взыскании алиментов, если имеются основания полагать, что ответчик не выполняет свою обязанность по содержанию детей.</w:t>
      </w:r>
    </w:p>
    <w:p w:rsidR="00F14C58" w:rsidRPr="00501461" w:rsidRDefault="00F14C58" w:rsidP="00F14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 xml:space="preserve">Соответствующие постановления принимаются судами по различным причинам, </w:t>
      </w:r>
      <w:proofErr w:type="gramStart"/>
      <w:r w:rsidRPr="00501461">
        <w:rPr>
          <w:sz w:val="28"/>
          <w:szCs w:val="28"/>
        </w:rPr>
        <w:t>но</w:t>
      </w:r>
      <w:proofErr w:type="gramEnd"/>
      <w:r w:rsidRPr="00501461">
        <w:rPr>
          <w:sz w:val="28"/>
          <w:szCs w:val="28"/>
        </w:rPr>
        <w:t xml:space="preserve"> как правило, связаны с приостановлением производства по делу в связи с розыском ответчика, неоднократным отложением судебного разбирательства ввиду неявки ответчика, либо истребованием дополнительных доказательств. Перечень </w:t>
      </w:r>
      <w:proofErr w:type="gramStart"/>
      <w:r w:rsidRPr="00501461">
        <w:rPr>
          <w:sz w:val="28"/>
          <w:szCs w:val="28"/>
        </w:rPr>
        <w:t>случае</w:t>
      </w:r>
      <w:proofErr w:type="gramEnd"/>
      <w:r w:rsidRPr="00501461">
        <w:rPr>
          <w:sz w:val="28"/>
          <w:szCs w:val="28"/>
        </w:rPr>
        <w:t xml:space="preserve"> не является исчерпывающим.</w:t>
      </w:r>
    </w:p>
    <w:p w:rsidR="00F14C58" w:rsidRPr="00501461" w:rsidRDefault="00F14C58" w:rsidP="00F14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Основанием для вынесения постановления о временном взыскании алиментов может стать ходатайство заинтересованной стороны (истца).</w:t>
      </w:r>
    </w:p>
    <w:p w:rsidR="00F14C58" w:rsidRPr="00501461" w:rsidRDefault="00F14C58" w:rsidP="00F14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 xml:space="preserve">Размер алиментов, взыскиваемых на несовершеннолетних детей, определяется в соответствии со </w:t>
      </w:r>
      <w:proofErr w:type="spellStart"/>
      <w:r w:rsidRPr="00501461">
        <w:rPr>
          <w:sz w:val="28"/>
          <w:szCs w:val="28"/>
        </w:rPr>
        <w:t>статьей</w:t>
      </w:r>
      <w:proofErr w:type="spellEnd"/>
      <w:r w:rsidRPr="00501461">
        <w:rPr>
          <w:sz w:val="28"/>
          <w:szCs w:val="28"/>
        </w:rPr>
        <w:t xml:space="preserve"> 81 Семейного кодекса Российской Федерации и составляет ¼ дохода родителя на 1 </w:t>
      </w:r>
      <w:proofErr w:type="spellStart"/>
      <w:r w:rsidRPr="00501461">
        <w:rPr>
          <w:sz w:val="28"/>
          <w:szCs w:val="28"/>
        </w:rPr>
        <w:t>ребенка</w:t>
      </w:r>
      <w:proofErr w:type="spellEnd"/>
      <w:r w:rsidRPr="00501461">
        <w:rPr>
          <w:sz w:val="28"/>
          <w:szCs w:val="28"/>
        </w:rPr>
        <w:t>, 1/3 на 2-х детей, ½ на 3-х и более детей.</w:t>
      </w:r>
    </w:p>
    <w:p w:rsidR="00BB5B46" w:rsidRDefault="00BB5B46">
      <w:bookmarkStart w:id="0" w:name="_GoBack"/>
      <w:bookmarkEnd w:id="0"/>
    </w:p>
    <w:sectPr w:rsidR="00B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2"/>
    <w:rsid w:val="007026D2"/>
    <w:rsid w:val="00BB5B46"/>
    <w:rsid w:val="00F1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2022-12-07T08:58:00Z</dcterms:created>
  <dcterms:modified xsi:type="dcterms:W3CDTF">2022-12-07T08:58:00Z</dcterms:modified>
</cp:coreProperties>
</file>