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8" w:rsidRPr="006B672D" w:rsidRDefault="00475F8C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b/>
          <w:sz w:val="32"/>
          <w:szCs w:val="32"/>
        </w:rPr>
        <w:t xml:space="preserve"> </w:t>
      </w:r>
      <w:r w:rsidR="00792058"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92058" w:rsidRPr="006B672D" w:rsidRDefault="00792058" w:rsidP="00792058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792058" w:rsidRPr="006B672D" w:rsidRDefault="00CC2774" w:rsidP="00792058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13 ию</w:t>
      </w:r>
      <w:r w:rsidR="00792058" w:rsidRPr="006B672D">
        <w:rPr>
          <w:rFonts w:ascii="Times New Roman" w:hAnsi="Times New Roman" w:cs="Times New Roman"/>
          <w:b/>
          <w:sz w:val="32"/>
          <w:szCs w:val="32"/>
        </w:rPr>
        <w:t xml:space="preserve">ля 2018 г.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19</w:t>
      </w:r>
    </w:p>
    <w:p w:rsidR="00792058" w:rsidRPr="006B672D" w:rsidRDefault="00792058" w:rsidP="00792058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792058" w:rsidRDefault="00792058" w:rsidP="00792058"/>
    <w:p w:rsidR="00792058" w:rsidRDefault="00792058" w:rsidP="00792058">
      <w:pPr>
        <w:rPr>
          <w:rFonts w:asciiTheme="minorHAnsi" w:hAnsiTheme="minorHAnsi" w:cstheme="minorBidi"/>
          <w:sz w:val="22"/>
          <w:szCs w:val="22"/>
        </w:rPr>
      </w:pPr>
    </w:p>
    <w:p w:rsidR="00792058" w:rsidRDefault="00792058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>Об утверждении отчета об исполнении</w:t>
      </w:r>
    </w:p>
    <w:p w:rsidR="00792058" w:rsidRDefault="00792058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бюджета </w:t>
      </w:r>
      <w:proofErr w:type="spellStart"/>
      <w:r>
        <w:rPr>
          <w:rFonts w:ascii="Times New Roman" w:hAnsi="Times New Roman"/>
          <w:b/>
          <w:color w:val="2D2E2E"/>
          <w:szCs w:val="24"/>
        </w:rPr>
        <w:t>Паньковского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сельского поселения</w:t>
      </w:r>
    </w:p>
    <w:p w:rsidR="00792058" w:rsidRDefault="00792058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proofErr w:type="spellStart"/>
      <w:r>
        <w:rPr>
          <w:rFonts w:ascii="Times New Roman" w:hAnsi="Times New Roman"/>
          <w:b/>
          <w:color w:val="2D2E2E"/>
          <w:szCs w:val="24"/>
        </w:rPr>
        <w:t>Новодеревеньковского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района</w:t>
      </w:r>
    </w:p>
    <w:p w:rsidR="00792058" w:rsidRDefault="00CC2774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Орловской области за 2</w:t>
      </w:r>
      <w:r w:rsidR="00792058">
        <w:rPr>
          <w:rFonts w:ascii="Times New Roman" w:hAnsi="Times New Roman"/>
          <w:b/>
          <w:color w:val="2D2E2E"/>
          <w:szCs w:val="24"/>
        </w:rPr>
        <w:t xml:space="preserve"> квартал</w:t>
      </w:r>
      <w:r>
        <w:rPr>
          <w:rFonts w:ascii="Times New Roman" w:hAnsi="Times New Roman"/>
          <w:b/>
          <w:color w:val="2D2E2E"/>
          <w:szCs w:val="24"/>
        </w:rPr>
        <w:t>а</w:t>
      </w:r>
      <w:r w:rsidR="00792058">
        <w:rPr>
          <w:rFonts w:ascii="Times New Roman" w:hAnsi="Times New Roman"/>
          <w:b/>
          <w:color w:val="2D2E2E"/>
          <w:szCs w:val="24"/>
        </w:rPr>
        <w:t xml:space="preserve"> 2018 года</w:t>
      </w:r>
    </w:p>
    <w:p w:rsidR="00792058" w:rsidRDefault="00792058" w:rsidP="00792058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b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>        </w:t>
      </w:r>
    </w:p>
    <w:p w:rsidR="00792058" w:rsidRDefault="00792058" w:rsidP="0079205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В соответствии с Бюджетным Кодексом РФ, Уставом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Новодеревеньковского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сельском поселении, утверждённым Решением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Совета народных депутатов от </w:t>
      </w:r>
      <w:r>
        <w:rPr>
          <w:rFonts w:ascii="Times New Roman" w:hAnsi="Times New Roman"/>
          <w:szCs w:val="24"/>
        </w:rPr>
        <w:t>28.03.2014 г. № 25/2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, в редакции Решения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Совета народных депутатов от 25.06.2015 г. № 34/4</w:t>
      </w: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</w:rPr>
        <w:br/>
      </w:r>
    </w:p>
    <w:p w:rsidR="00792058" w:rsidRDefault="00792058" w:rsidP="00792058">
      <w:pPr>
        <w:shd w:val="clear" w:color="auto" w:fill="FFFFFF"/>
        <w:spacing w:line="340" w:lineRule="atLeast"/>
        <w:jc w:val="center"/>
        <w:rPr>
          <w:rFonts w:ascii="Times New Roman" w:hAnsi="Times New Roman"/>
          <w:color w:val="2D2E2E"/>
          <w:szCs w:val="24"/>
        </w:rPr>
      </w:pPr>
      <w:r>
        <w:rPr>
          <w:rFonts w:ascii="Times New Roman" w:hAnsi="Times New Roman"/>
          <w:color w:val="2D2E2E"/>
          <w:szCs w:val="24"/>
        </w:rPr>
        <w:t>ПОСТАНОВЛЯЮ:</w:t>
      </w:r>
    </w:p>
    <w:p w:rsidR="00792058" w:rsidRDefault="00792058" w:rsidP="00792058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        1. Утвердить отчет об исполнении бюджета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</w:t>
      </w:r>
      <w:r w:rsidR="00CC2774">
        <w:rPr>
          <w:rFonts w:ascii="Times New Roman" w:hAnsi="Times New Roman"/>
          <w:color w:val="2D2E2E"/>
          <w:szCs w:val="24"/>
          <w:shd w:val="clear" w:color="auto" w:fill="FFFFFF"/>
        </w:rPr>
        <w:t>овского</w:t>
      </w:r>
      <w:proofErr w:type="spellEnd"/>
      <w:r w:rsidR="00CC2774"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поселения за 2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квартал</w:t>
      </w:r>
      <w:r w:rsidR="00CC2774">
        <w:rPr>
          <w:rFonts w:ascii="Times New Roman" w:hAnsi="Times New Roman"/>
          <w:color w:val="2D2E2E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2018 года по доходам и по расходам в соответствии с бюджетной классификацией Российской Федерации согласно приложению 1.</w:t>
      </w: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CC2774" w:rsidRDefault="00CC2774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ind w:left="-567" w:firstLine="567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b/>
        </w:rPr>
        <w:lastRenderedPageBreak/>
        <w:t xml:space="preserve"> </w:t>
      </w:r>
    </w:p>
    <w:p w:rsidR="00792058" w:rsidRDefault="00792058" w:rsidP="00792058">
      <w:pPr>
        <w:ind w:left="-567" w:firstLine="567"/>
        <w:jc w:val="right"/>
        <w:rPr>
          <w:sz w:val="18"/>
          <w:szCs w:val="18"/>
        </w:rPr>
      </w:pPr>
    </w:p>
    <w:p w:rsidR="00792058" w:rsidRDefault="00792058" w:rsidP="00792058">
      <w:pPr>
        <w:ind w:left="-567" w:firstLine="567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792058" w:rsidRDefault="00792058" w:rsidP="0079205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792058" w:rsidRDefault="00792058" w:rsidP="00792058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792058" w:rsidRDefault="00CC2774" w:rsidP="00792058">
      <w:pPr>
        <w:jc w:val="right"/>
        <w:rPr>
          <w:sz w:val="18"/>
          <w:szCs w:val="18"/>
        </w:rPr>
      </w:pPr>
      <w:r>
        <w:rPr>
          <w:sz w:val="18"/>
          <w:szCs w:val="18"/>
        </w:rPr>
        <w:t>от 13 июля 2018 г. № 19</w:t>
      </w:r>
      <w:r w:rsidR="00792058">
        <w:rPr>
          <w:sz w:val="18"/>
          <w:szCs w:val="18"/>
        </w:rPr>
        <w:t xml:space="preserve">  </w:t>
      </w:r>
    </w:p>
    <w:p w:rsidR="00792058" w:rsidRDefault="00475F8C" w:rsidP="00792058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</w:p>
    <w:p w:rsidR="00CC2774" w:rsidRDefault="00CC2774" w:rsidP="00CC2774">
      <w:pPr>
        <w:jc w:val="center"/>
        <w:rPr>
          <w:b/>
          <w:szCs w:val="24"/>
        </w:rPr>
      </w:pPr>
    </w:p>
    <w:p w:rsidR="00CC2774" w:rsidRDefault="00CC2774" w:rsidP="00CC2774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CC2774" w:rsidRDefault="00CC2774" w:rsidP="00CC2774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 2 квартала 2018 год</w:t>
      </w:r>
    </w:p>
    <w:p w:rsidR="00CC2774" w:rsidRDefault="00CC2774" w:rsidP="00CC2774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CC2774" w:rsidTr="0069377C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Default="00CC2774" w:rsidP="0069377C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Default="00CC2774" w:rsidP="0069377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Default="00CC2774" w:rsidP="0069377C">
            <w:pPr>
              <w:jc w:val="center"/>
              <w:rPr>
                <w:sz w:val="20"/>
              </w:rPr>
            </w:pP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14731,07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529876,41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19386,08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145464,38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23084,10</w:t>
            </w:r>
          </w:p>
        </w:tc>
      </w:tr>
      <w:tr w:rsidR="00CC2774" w:rsidTr="0069377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CC2774" w:rsidTr="0069377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Default="00CC2774" w:rsidP="006937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CC2774" w:rsidRDefault="00CC2774" w:rsidP="0069377C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Default="00CC2774" w:rsidP="006937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CC2774" w:rsidRDefault="00CC2774" w:rsidP="00693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2774" w:rsidTr="0069377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Pr="00F0645D" w:rsidRDefault="00CC2774" w:rsidP="0069377C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Pr="00F0645D" w:rsidRDefault="00CC2774" w:rsidP="0069377C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114000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Default="00CC2774" w:rsidP="0069377C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849542,04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2020315100000151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22950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A34A31" w:rsidRDefault="00CC2774" w:rsidP="0069377C">
            <w:pPr>
              <w:jc w:val="center"/>
              <w:rPr>
                <w:sz w:val="20"/>
              </w:rPr>
            </w:pPr>
            <w:r w:rsidRPr="00A34A31">
              <w:rPr>
                <w:color w:val="000000"/>
                <w:sz w:val="20"/>
                <w:shd w:val="clear" w:color="auto" w:fill="FFFFFF"/>
              </w:rPr>
              <w:t>20240014100000151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A34A31" w:rsidRDefault="00CC2774" w:rsidP="0069377C">
            <w:pPr>
              <w:jc w:val="center"/>
              <w:rPr>
                <w:sz w:val="18"/>
                <w:szCs w:val="18"/>
              </w:rPr>
            </w:pPr>
            <w:r w:rsidRPr="00A34A31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Default="00CC2774" w:rsidP="0069377C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921492,04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Default="00CC2774" w:rsidP="0069377C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948351,31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568431,51</w:t>
            </w:r>
          </w:p>
        </w:tc>
      </w:tr>
      <w:tr w:rsidR="00CC2774" w:rsidTr="0069377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184021,56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119522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64499,56</w:t>
            </w:r>
          </w:p>
        </w:tc>
      </w:tr>
      <w:tr w:rsidR="00CC2774" w:rsidTr="0069377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368374,95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196672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90841,17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79207,38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1654,40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1654,40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50405B" w:rsidRDefault="00CC2774" w:rsidP="0069377C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E05ACA" w:rsidRDefault="00CC2774" w:rsidP="0069377C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C634C1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C634C1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50405B" w:rsidRDefault="00CC2774" w:rsidP="0069377C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50405B" w:rsidRDefault="00CC2774" w:rsidP="0069377C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50405B" w:rsidRDefault="00CC2774" w:rsidP="0069377C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C634C1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C634C1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50405B" w:rsidRDefault="00CC2774" w:rsidP="0069377C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50405B" w:rsidRDefault="00CC2774" w:rsidP="0069377C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C634C1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C634C1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16035,0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4C3405" w:rsidRDefault="00CC2774" w:rsidP="0069377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748,0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5868,50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0D1F69" w:rsidRDefault="00CC2774" w:rsidP="0069377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05507B" w:rsidRDefault="00CC2774" w:rsidP="0069377C">
            <w:pPr>
              <w:jc w:val="center"/>
              <w:rPr>
                <w:sz w:val="20"/>
              </w:rPr>
            </w:pPr>
            <w:r w:rsidRPr="0005507B">
              <w:rPr>
                <w:sz w:val="20"/>
              </w:rPr>
              <w:t>Муниципальная программа</w:t>
            </w:r>
            <w:r w:rsidRPr="0005507B">
              <w:rPr>
                <w:i/>
                <w:sz w:val="20"/>
              </w:rPr>
              <w:t xml:space="preserve"> </w:t>
            </w:r>
            <w:r w:rsidRPr="0005507B">
              <w:rPr>
                <w:sz w:val="20"/>
              </w:rPr>
              <w:t xml:space="preserve"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</w:t>
            </w:r>
            <w:proofErr w:type="spellStart"/>
            <w:r w:rsidRPr="0005507B">
              <w:rPr>
                <w:sz w:val="20"/>
              </w:rPr>
              <w:t>Паньковского</w:t>
            </w:r>
            <w:proofErr w:type="spellEnd"/>
            <w:r w:rsidRPr="0005507B">
              <w:rPr>
                <w:sz w:val="20"/>
              </w:rPr>
              <w:t xml:space="preserve">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 w:rsidRPr="0005507B">
              <w:rPr>
                <w:sz w:val="20"/>
              </w:rPr>
              <w:t>.г</w:t>
            </w:r>
            <w:proofErr w:type="gramEnd"/>
            <w:r w:rsidRPr="0005507B"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C634C1" w:rsidRDefault="00CC2774" w:rsidP="0069377C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C634C1" w:rsidRDefault="00CC2774" w:rsidP="0069377C">
            <w:pPr>
              <w:jc w:val="center"/>
              <w:rPr>
                <w:sz w:val="20"/>
              </w:rPr>
            </w:pPr>
            <w:r w:rsidRPr="00C634C1">
              <w:rPr>
                <w:sz w:val="20"/>
              </w:rPr>
              <w:t>Муниципальная программа "Нравственно-патриотическое воспитание молодежи"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05507B" w:rsidRDefault="00CC2774" w:rsidP="0069377C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 w:rsidRPr="0005507B">
              <w:rPr>
                <w:sz w:val="22"/>
                <w:szCs w:val="22"/>
              </w:rPr>
              <w:t>Паньковском</w:t>
            </w:r>
            <w:proofErr w:type="spellEnd"/>
            <w:r w:rsidRPr="0005507B">
              <w:rPr>
                <w:sz w:val="22"/>
                <w:szCs w:val="22"/>
              </w:rPr>
              <w:t xml:space="preserve">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3966D4" w:rsidRDefault="00CC2774" w:rsidP="0069377C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3966D4"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 w:rsidRPr="003966D4"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15287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92045C" w:rsidRDefault="00CC2774" w:rsidP="0069377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92045C" w:rsidRDefault="00CC2774" w:rsidP="0069377C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4737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8D6CDC" w:rsidRDefault="00CC2774" w:rsidP="0069377C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92045C" w:rsidRDefault="00CC2774" w:rsidP="0069377C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proofErr w:type="spellStart"/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Паньковского</w:t>
            </w:r>
            <w:proofErr w:type="spellEnd"/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056A42" w:rsidRDefault="00CC2774" w:rsidP="0069377C">
            <w:pPr>
              <w:jc w:val="center"/>
              <w:rPr>
                <w:szCs w:val="22"/>
              </w:rPr>
            </w:pPr>
            <w:r w:rsidRPr="00056A42">
              <w:rPr>
                <w:sz w:val="22"/>
                <w:szCs w:val="22"/>
              </w:rPr>
              <w:t xml:space="preserve">Муниципальная программа </w:t>
            </w:r>
            <w:r w:rsidRPr="00056A42">
              <w:rPr>
                <w:bCs/>
                <w:sz w:val="22"/>
                <w:szCs w:val="22"/>
              </w:rPr>
              <w:t xml:space="preserve">«Профилактика терроризма и экстремизма в </w:t>
            </w:r>
            <w:proofErr w:type="spellStart"/>
            <w:r w:rsidRPr="00056A42">
              <w:rPr>
                <w:bCs/>
                <w:sz w:val="22"/>
                <w:szCs w:val="22"/>
              </w:rPr>
              <w:t>Паньковском</w:t>
            </w:r>
            <w:proofErr w:type="spellEnd"/>
            <w:r w:rsidRPr="00056A42">
              <w:rPr>
                <w:bCs/>
                <w:sz w:val="22"/>
                <w:szCs w:val="22"/>
              </w:rPr>
              <w:t xml:space="preserve"> сельском поселении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18280,09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14040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4240,09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AF146D" w:rsidRDefault="00CC2774" w:rsidP="0069377C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AF146D" w:rsidRDefault="00CC2774" w:rsidP="0069377C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224B5F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224B5F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224B5F" w:rsidRDefault="00CC2774" w:rsidP="0069377C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lastRenderedPageBreak/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224B5F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224B5F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3966D4" w:rsidRDefault="00CC2774" w:rsidP="0069377C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lastRenderedPageBreak/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764F12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764F12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49000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764F12" w:rsidRDefault="00CC2774" w:rsidP="0069377C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8D4C4F" w:rsidRDefault="00CC2774" w:rsidP="0069377C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764F12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764F12" w:rsidRDefault="00CC2774" w:rsidP="0069377C">
            <w:pPr>
              <w:jc w:val="center"/>
              <w:rPr>
                <w:b/>
                <w:sz w:val="20"/>
              </w:rPr>
            </w:pP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8377B2" w:rsidRDefault="00CC2774" w:rsidP="0069377C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541A3A" w:rsidRDefault="00CC2774" w:rsidP="0069377C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764F12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764F12" w:rsidRDefault="00CC2774" w:rsidP="0069377C">
            <w:pPr>
              <w:jc w:val="center"/>
              <w:rPr>
                <w:b/>
                <w:sz w:val="20"/>
              </w:rPr>
            </w:pP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541A3A" w:rsidRDefault="00CC2774" w:rsidP="0069377C">
            <w:pPr>
              <w:jc w:val="center"/>
              <w:rPr>
                <w:b/>
                <w:sz w:val="20"/>
              </w:rPr>
            </w:pPr>
            <w:r w:rsidRPr="00541A3A">
              <w:rPr>
                <w:sz w:val="20"/>
              </w:rPr>
              <w:t xml:space="preserve">Мероприятие  «Обустройство детских игровых площадок на территории </w:t>
            </w:r>
            <w:proofErr w:type="spellStart"/>
            <w:r w:rsidRPr="00541A3A">
              <w:rPr>
                <w:sz w:val="20"/>
              </w:rPr>
              <w:t>Паньковского</w:t>
            </w:r>
            <w:proofErr w:type="spellEnd"/>
            <w:r w:rsidRPr="00541A3A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764F12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764F12" w:rsidRDefault="00CC2774" w:rsidP="0069377C">
            <w:pPr>
              <w:jc w:val="center"/>
              <w:rPr>
                <w:b/>
                <w:sz w:val="20"/>
              </w:rPr>
            </w:pP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0D62ED" w:rsidRDefault="00CC2774" w:rsidP="0069377C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056113" w:rsidRDefault="00CC2774" w:rsidP="0069377C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 xml:space="preserve">земель на территории </w:t>
            </w:r>
            <w:proofErr w:type="spellStart"/>
            <w:r w:rsidRPr="00056113">
              <w:rPr>
                <w:bCs/>
                <w:i/>
                <w:color w:val="000000"/>
                <w:sz w:val="22"/>
                <w:szCs w:val="22"/>
              </w:rPr>
              <w:t>Паньковского</w:t>
            </w:r>
            <w:proofErr w:type="spellEnd"/>
            <w:r w:rsidRPr="00056113">
              <w:rPr>
                <w:bCs/>
                <w:i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56113">
              <w:rPr>
                <w:bCs/>
                <w:i/>
                <w:color w:val="000000"/>
                <w:sz w:val="22"/>
                <w:szCs w:val="22"/>
              </w:rPr>
              <w:t>Новодеревеньковского</w:t>
            </w:r>
            <w:proofErr w:type="spellEnd"/>
            <w:r w:rsidRPr="00056113">
              <w:rPr>
                <w:bCs/>
                <w:i/>
                <w:color w:val="000000"/>
                <w:sz w:val="22"/>
                <w:szCs w:val="22"/>
              </w:rPr>
              <w:t xml:space="preserve">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B12EBC" w:rsidRDefault="00CC2774" w:rsidP="0069377C">
            <w:pPr>
              <w:jc w:val="center"/>
              <w:rPr>
                <w:b/>
                <w:sz w:val="20"/>
              </w:rPr>
            </w:pPr>
            <w:r w:rsidRPr="00B12EBC"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49000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0D62ED" w:rsidRDefault="00CC2774" w:rsidP="0069377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3F1C9A" w:rsidRDefault="00CC2774" w:rsidP="0069377C">
            <w:pPr>
              <w:jc w:val="center"/>
              <w:rPr>
                <w:rFonts w:cs="Arial"/>
                <w:b/>
                <w:sz w:val="20"/>
              </w:rPr>
            </w:pPr>
            <w:r w:rsidRPr="003F1C9A">
              <w:rPr>
                <w:rFonts w:cs="Arial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541A3A" w:rsidRDefault="00CC2774" w:rsidP="0069377C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 xml:space="preserve">Муниципальная программа "Программа развития субъектов малого и среднего предпринимательства в  </w:t>
            </w:r>
            <w:proofErr w:type="spellStart"/>
            <w:r w:rsidRPr="00541A3A">
              <w:rPr>
                <w:sz w:val="20"/>
              </w:rPr>
              <w:t>Паньковском</w:t>
            </w:r>
            <w:proofErr w:type="spellEnd"/>
            <w:r w:rsidRPr="00541A3A">
              <w:rPr>
                <w:sz w:val="20"/>
              </w:rPr>
              <w:t xml:space="preserve"> сельском поселении  на 2014 -2016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38570,71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38570,71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3F1C9A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31327</w:t>
            </w:r>
            <w:r w:rsidRPr="003F1C9A">
              <w:rPr>
                <w:sz w:val="20"/>
              </w:rPr>
              <w:t>,</w:t>
            </w:r>
            <w:r>
              <w:rPr>
                <w:sz w:val="20"/>
              </w:rPr>
              <w:t>53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EE6718" w:rsidRDefault="00CC2774" w:rsidP="0069377C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</w:t>
            </w:r>
            <w:proofErr w:type="spellStart"/>
            <w:r w:rsidRPr="00EE6718">
              <w:rPr>
                <w:sz w:val="20"/>
              </w:rPr>
              <w:t>Паньковского</w:t>
            </w:r>
            <w:proofErr w:type="spellEnd"/>
            <w:r w:rsidRPr="00EE6718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8377B2" w:rsidRDefault="00CC2774" w:rsidP="0069377C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Pr="00C124C2" w:rsidRDefault="00CC2774" w:rsidP="0069377C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"Программа мероприятий по благоустройству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5703,18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264569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264569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4500</w:t>
            </w:r>
          </w:p>
        </w:tc>
      </w:tr>
      <w:tr w:rsidR="00CC2774" w:rsidTr="0069377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 w:rsidRPr="00977E3A">
              <w:rPr>
                <w:sz w:val="20"/>
              </w:rPr>
              <w:t>Паньковском</w:t>
            </w:r>
            <w:proofErr w:type="spellEnd"/>
            <w:r w:rsidRPr="00977E3A">
              <w:rPr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4" w:rsidRDefault="00CC2774" w:rsidP="00693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4500</w:t>
            </w:r>
          </w:p>
        </w:tc>
      </w:tr>
    </w:tbl>
    <w:p w:rsidR="00CC2774" w:rsidRDefault="00CC2774" w:rsidP="00CC2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CC2774" w:rsidRPr="00431C98" w:rsidTr="0069377C">
        <w:tc>
          <w:tcPr>
            <w:tcW w:w="6345" w:type="dxa"/>
            <w:vAlign w:val="bottom"/>
          </w:tcPr>
          <w:p w:rsidR="00CC2774" w:rsidRDefault="00CC2774" w:rsidP="0069377C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 w:rsidRPr="00431C98">
              <w:rPr>
                <w:rFonts w:ascii="Arial CYR" w:hAnsi="Arial CYR" w:cs="Arial CYR"/>
              </w:rPr>
              <w:t xml:space="preserve"> </w:t>
            </w:r>
          </w:p>
          <w:p w:rsidR="00CC2774" w:rsidRPr="00431C98" w:rsidRDefault="00CC2774" w:rsidP="0069377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 квартала </w:t>
            </w:r>
            <w:r w:rsidRPr="00431C98">
              <w:rPr>
                <w:rFonts w:ascii="Arial CYR" w:hAnsi="Arial CYR" w:cs="Arial CYR"/>
              </w:rPr>
              <w:t>201</w:t>
            </w:r>
            <w:r>
              <w:rPr>
                <w:rFonts w:ascii="Arial CYR" w:hAnsi="Arial CYR" w:cs="Arial CYR"/>
              </w:rPr>
              <w:t>8</w:t>
            </w:r>
            <w:r w:rsidRPr="00431C98">
              <w:rPr>
                <w:rFonts w:ascii="Arial CYR" w:hAnsi="Arial CYR" w:cs="Arial CYR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CC2774" w:rsidRPr="00431C98" w:rsidRDefault="00CC2774" w:rsidP="0069377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245,9,1</w:t>
            </w:r>
          </w:p>
        </w:tc>
        <w:tc>
          <w:tcPr>
            <w:tcW w:w="1418" w:type="dxa"/>
            <w:vAlign w:val="bottom"/>
          </w:tcPr>
          <w:p w:rsidR="00CC2774" w:rsidRPr="00431C98" w:rsidRDefault="00CC2774" w:rsidP="0069377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CC2774" w:rsidTr="0069377C">
        <w:tc>
          <w:tcPr>
            <w:tcW w:w="6345" w:type="dxa"/>
          </w:tcPr>
          <w:p w:rsidR="00CC2774" w:rsidRDefault="00CC2774" w:rsidP="0069377C">
            <w:r>
              <w:t xml:space="preserve">Численность муниципальных служащих администрации </w:t>
            </w:r>
          </w:p>
          <w:p w:rsidR="00CC2774" w:rsidRDefault="00CC2774" w:rsidP="0069377C">
            <w:proofErr w:type="spellStart"/>
            <w:r>
              <w:t>Паньковского</w:t>
            </w:r>
            <w:proofErr w:type="spellEnd"/>
            <w:r>
              <w:t xml:space="preserve">  сельского поселения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C2774" w:rsidRDefault="00CC2774" w:rsidP="0069377C">
            <w:r>
              <w:t>30 июня 2018 г.</w:t>
            </w:r>
          </w:p>
        </w:tc>
        <w:tc>
          <w:tcPr>
            <w:tcW w:w="1701" w:type="dxa"/>
          </w:tcPr>
          <w:p w:rsidR="00CC2774" w:rsidRDefault="00CC2774" w:rsidP="0069377C"/>
          <w:p w:rsidR="00CC2774" w:rsidRDefault="00CC2774" w:rsidP="0069377C">
            <w:pPr>
              <w:jc w:val="center"/>
            </w:pPr>
            <w:r>
              <w:t>2</w:t>
            </w:r>
          </w:p>
          <w:p w:rsidR="00CC2774" w:rsidRDefault="00CC2774" w:rsidP="0069377C"/>
        </w:tc>
        <w:tc>
          <w:tcPr>
            <w:tcW w:w="1418" w:type="dxa"/>
          </w:tcPr>
          <w:p w:rsidR="00CC2774" w:rsidRDefault="00CC2774" w:rsidP="0069377C"/>
          <w:p w:rsidR="00CC2774" w:rsidRDefault="00CC2774" w:rsidP="0069377C">
            <w:r>
              <w:t xml:space="preserve">   ед.</w:t>
            </w:r>
          </w:p>
        </w:tc>
      </w:tr>
    </w:tbl>
    <w:p w:rsidR="00CC2774" w:rsidRDefault="00CC2774" w:rsidP="00CC2774"/>
    <w:p w:rsidR="00475F8C" w:rsidRDefault="00475F8C" w:rsidP="00B91DEB">
      <w:pPr>
        <w:jc w:val="right"/>
        <w:rPr>
          <w:sz w:val="18"/>
          <w:szCs w:val="18"/>
        </w:rPr>
      </w:pPr>
    </w:p>
    <w:sectPr w:rsidR="00475F8C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11DC6"/>
    <w:rsid w:val="00016591"/>
    <w:rsid w:val="000305B1"/>
    <w:rsid w:val="0005339F"/>
    <w:rsid w:val="0005507B"/>
    <w:rsid w:val="00056113"/>
    <w:rsid w:val="00056A42"/>
    <w:rsid w:val="0008065C"/>
    <w:rsid w:val="000D1F69"/>
    <w:rsid w:val="0011016E"/>
    <w:rsid w:val="001509B3"/>
    <w:rsid w:val="0017171D"/>
    <w:rsid w:val="00175145"/>
    <w:rsid w:val="001B326B"/>
    <w:rsid w:val="001C0886"/>
    <w:rsid w:val="001C0CFE"/>
    <w:rsid w:val="001F3534"/>
    <w:rsid w:val="00224B5F"/>
    <w:rsid w:val="00236ADB"/>
    <w:rsid w:val="002779BF"/>
    <w:rsid w:val="00280912"/>
    <w:rsid w:val="002C155B"/>
    <w:rsid w:val="00332605"/>
    <w:rsid w:val="003378F9"/>
    <w:rsid w:val="00351188"/>
    <w:rsid w:val="0035132A"/>
    <w:rsid w:val="003744B1"/>
    <w:rsid w:val="00392476"/>
    <w:rsid w:val="003959DE"/>
    <w:rsid w:val="003966D4"/>
    <w:rsid w:val="003B6725"/>
    <w:rsid w:val="003D3D3B"/>
    <w:rsid w:val="003F1C9A"/>
    <w:rsid w:val="003F77B1"/>
    <w:rsid w:val="00464747"/>
    <w:rsid w:val="00475F8C"/>
    <w:rsid w:val="0048707F"/>
    <w:rsid w:val="004A301B"/>
    <w:rsid w:val="004B4052"/>
    <w:rsid w:val="0050405B"/>
    <w:rsid w:val="00541A3A"/>
    <w:rsid w:val="005C1FD2"/>
    <w:rsid w:val="005E6B37"/>
    <w:rsid w:val="005F7E26"/>
    <w:rsid w:val="00600AD1"/>
    <w:rsid w:val="006462AA"/>
    <w:rsid w:val="006B672D"/>
    <w:rsid w:val="006D2AC8"/>
    <w:rsid w:val="0070674A"/>
    <w:rsid w:val="00717A3D"/>
    <w:rsid w:val="007258BA"/>
    <w:rsid w:val="0075198E"/>
    <w:rsid w:val="00764F12"/>
    <w:rsid w:val="007702F7"/>
    <w:rsid w:val="00792058"/>
    <w:rsid w:val="007A73F7"/>
    <w:rsid w:val="007E449E"/>
    <w:rsid w:val="0082074B"/>
    <w:rsid w:val="008377B2"/>
    <w:rsid w:val="008B28F2"/>
    <w:rsid w:val="008B5CB7"/>
    <w:rsid w:val="008D4C4F"/>
    <w:rsid w:val="009027F6"/>
    <w:rsid w:val="00905AEA"/>
    <w:rsid w:val="0092045C"/>
    <w:rsid w:val="00977E3A"/>
    <w:rsid w:val="00980021"/>
    <w:rsid w:val="009C411E"/>
    <w:rsid w:val="00A05982"/>
    <w:rsid w:val="00A25E41"/>
    <w:rsid w:val="00A45ED8"/>
    <w:rsid w:val="00A93402"/>
    <w:rsid w:val="00A96296"/>
    <w:rsid w:val="00AE2AD4"/>
    <w:rsid w:val="00AE5298"/>
    <w:rsid w:val="00AF146D"/>
    <w:rsid w:val="00B75BE1"/>
    <w:rsid w:val="00B91DEB"/>
    <w:rsid w:val="00B95A08"/>
    <w:rsid w:val="00C124C2"/>
    <w:rsid w:val="00C23E93"/>
    <w:rsid w:val="00C27BA0"/>
    <w:rsid w:val="00C45277"/>
    <w:rsid w:val="00C50571"/>
    <w:rsid w:val="00C634C1"/>
    <w:rsid w:val="00CA1E8E"/>
    <w:rsid w:val="00CB14FF"/>
    <w:rsid w:val="00CC2774"/>
    <w:rsid w:val="00D07764"/>
    <w:rsid w:val="00D3097F"/>
    <w:rsid w:val="00D80C15"/>
    <w:rsid w:val="00E05ACA"/>
    <w:rsid w:val="00E23DA2"/>
    <w:rsid w:val="00E63673"/>
    <w:rsid w:val="00ED01D0"/>
    <w:rsid w:val="00ED1A6C"/>
    <w:rsid w:val="00EE6718"/>
    <w:rsid w:val="00F07A0A"/>
    <w:rsid w:val="00F14A34"/>
    <w:rsid w:val="00F3111D"/>
    <w:rsid w:val="00F5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792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4F49B-E637-477F-A1CC-02C4AA58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35</cp:revision>
  <cp:lastPrinted>2016-03-15T09:27:00Z</cp:lastPrinted>
  <dcterms:created xsi:type="dcterms:W3CDTF">2014-04-01T12:15:00Z</dcterms:created>
  <dcterms:modified xsi:type="dcterms:W3CDTF">2018-08-01T12:51:00Z</dcterms:modified>
</cp:coreProperties>
</file>