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B5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7A53B5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  <w:r>
        <w:rPr>
          <w:b/>
          <w:sz w:val="32"/>
          <w:szCs w:val="32"/>
        </w:rPr>
        <w:br/>
        <w:t>Администрация Паньковского сельского поселения</w:t>
      </w:r>
    </w:p>
    <w:p w:rsidR="007A53B5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7A53B5" w:rsidRDefault="007A53B5" w:rsidP="007A53B5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7A53B5" w:rsidRDefault="007A53B5" w:rsidP="007A53B5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53B5" w:rsidRDefault="007A53B5" w:rsidP="007A53B5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7A53B5" w:rsidRDefault="007A53B5" w:rsidP="007A53B5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23 апреля 2015 г.                                                                  № 12/1</w:t>
      </w:r>
    </w:p>
    <w:p w:rsidR="007A53B5" w:rsidRDefault="007A53B5" w:rsidP="007A53B5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>с. Паньково</w:t>
      </w:r>
    </w:p>
    <w:p w:rsidR="007A53B5" w:rsidRDefault="007A53B5" w:rsidP="007A53B5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10D51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Об утверждении Правил нормирования в сфере закупок товаров, работ, услуг для обеспечения муниципальных нужд </w:t>
      </w:r>
    </w:p>
    <w:p w:rsidR="00B10D51" w:rsidRDefault="00B10D51" w:rsidP="00B10D51">
      <w:pPr>
        <w:spacing w:after="0" w:line="240" w:lineRule="auto"/>
        <w:ind w:firstLine="709"/>
        <w:jc w:val="both"/>
        <w:rPr>
          <w:rFonts w:cs="Arial"/>
          <w:b/>
          <w:bCs/>
          <w:kern w:val="28"/>
          <w:sz w:val="32"/>
          <w:szCs w:val="32"/>
        </w:rPr>
      </w:pPr>
    </w:p>
    <w:p w:rsidR="00B10D51" w:rsidRDefault="00B10D51" w:rsidP="00B10D5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51">
        <w:rPr>
          <w:rFonts w:ascii="Times New Roman" w:hAnsi="Times New Roman" w:cs="Times New Roman"/>
          <w:sz w:val="28"/>
          <w:szCs w:val="28"/>
        </w:rPr>
        <w:t xml:space="preserve">В соответствии с частью 4 статьи 19 </w:t>
      </w:r>
      <w:hyperlink r:id="rId5" w:tgtFrame="Logical" w:history="1">
        <w:r w:rsidRPr="00B10D51">
          <w:rPr>
            <w:rStyle w:val="a4"/>
            <w:rFonts w:ascii="Times New Roman" w:hAnsi="Times New Roman" w:cs="Times New Roman"/>
            <w:sz w:val="28"/>
            <w:szCs w:val="28"/>
          </w:rPr>
          <w:t>Федерального закона от 05 апреля 2014 года №44-ФЗ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B10D51">
        <w:rPr>
          <w:rFonts w:ascii="Times New Roman" w:hAnsi="Times New Roman" w:cs="Times New Roman"/>
          <w:sz w:val="28"/>
          <w:szCs w:val="28"/>
        </w:rPr>
        <w:t xml:space="preserve"> администрация Паньковского сельского поселения Новодеревеньковского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0D5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10D5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10D5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10D51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51">
        <w:rPr>
          <w:rFonts w:ascii="Times New Roman" w:hAnsi="Times New Roman" w:cs="Times New Roman"/>
          <w:sz w:val="28"/>
          <w:szCs w:val="28"/>
        </w:rPr>
        <w:t>1. Утвердить Правила нормирования в сфере закупок товаров, работ, услуг для обеспечения муниципальных нужд Новодеревеньковского района (прилагается).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5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10D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Паньковского сельского поселения в информационно - телекоммуникационной сети «Интернет» и, после предоставления технической возможности, разместить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B10D51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B10D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51">
        <w:rPr>
          <w:rFonts w:ascii="Times New Roman" w:hAnsi="Times New Roman" w:cs="Times New Roman"/>
          <w:sz w:val="28"/>
          <w:szCs w:val="28"/>
        </w:rPr>
        <w:t>3. Настоящее постановление обнародовать.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51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Ю. Н. Жирков</w:t>
      </w:r>
    </w:p>
    <w:p w:rsidR="00B10D51" w:rsidRDefault="00B10D51" w:rsidP="00B10D51">
      <w:pPr>
        <w:ind w:firstLine="709"/>
      </w:pP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B10D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  постановлению администрации 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Паньковского сельского поселения 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Новодеревеньковского района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 от 23 апреля 2015 г. № 12/1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10D51">
        <w:rPr>
          <w:rFonts w:ascii="Times New Roman" w:hAnsi="Times New Roman" w:cs="Times New Roman"/>
          <w:b/>
          <w:bCs/>
          <w:kern w:val="32"/>
          <w:sz w:val="24"/>
          <w:szCs w:val="24"/>
        </w:rPr>
        <w:t>Правила</w:t>
      </w:r>
    </w:p>
    <w:p w:rsidR="00B10D51" w:rsidRPr="00B10D51" w:rsidRDefault="00B10D51" w:rsidP="00B10D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10D51">
        <w:rPr>
          <w:rFonts w:ascii="Times New Roman" w:hAnsi="Times New Roman" w:cs="Times New Roman"/>
          <w:b/>
          <w:bCs/>
          <w:kern w:val="32"/>
          <w:sz w:val="24"/>
          <w:szCs w:val="24"/>
        </w:rPr>
        <w:t>нормирования в сфере закупок товаров, работ, услуг для обеспечения муниципальных нужд Новодеревеньковского района Орловской области</w:t>
      </w:r>
    </w:p>
    <w:p w:rsidR="00B10D51" w:rsidRPr="00B10D51" w:rsidRDefault="00B10D51" w:rsidP="00B10D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D5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Правила нормирования в сфере закупок товаров, работ, услуг для обеспечения муниципальных нужд Паньковского сельского поселения Новодеревеньковского района (далее - Правила) определяют требования к порядку разработки, содержанию, принятию и исполнению правовых актов о нормировании в сфере закупок органов местного самоуправления Паньковского сельского поселения Новодеревеньковского района, являющихся главными распорядителями бюджетных средств, осуществляющих функции и полномочия учредителя, в подведомственности которых находится соответствующий заказчик (далее</w:t>
      </w:r>
      <w:proofErr w:type="gramEnd"/>
      <w:r w:rsidRPr="00B10D51">
        <w:rPr>
          <w:rFonts w:ascii="Times New Roman" w:hAnsi="Times New Roman" w:cs="Times New Roman"/>
          <w:sz w:val="24"/>
          <w:szCs w:val="24"/>
        </w:rPr>
        <w:t xml:space="preserve"> - главные распорядители бюджетных средств).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1.2. В настоящих Правилах используются следующие термины и определения: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Правовой акт о нормировании в сфере закупок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органов местного самоуправления Паньковского сельского поселения Новодеревеньковского района, являющихся главными распорядителями бюджетных средств Новодеревеньковского района, осуществляющих функции и полномочия учредителя, в подведомственности которого находится соответствующий заказчик.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1.2.2.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 xml:space="preserve">Заказчики – администрация Паньковского сельского поселения Новодеревеньковского района Орловской области, как главный распорядитель средств бюджета Паньковского сельского поселения Новодеревеньковского района, его подведомственные казенные и бюджетные учреждения, на которые распространяются положения </w:t>
      </w:r>
      <w:hyperlink r:id="rId6" w:tgtFrame="Logical" w:history="1">
        <w:r w:rsidRPr="00B10D51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B10D5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1.2.3. Конечные потребители - физические лица, в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B10D51">
        <w:rPr>
          <w:rFonts w:ascii="Times New Roman" w:hAnsi="Times New Roman" w:cs="Times New Roman"/>
          <w:sz w:val="24"/>
          <w:szCs w:val="24"/>
        </w:rPr>
        <w:t xml:space="preserve">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 и Орловской области.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D51">
        <w:rPr>
          <w:rFonts w:ascii="Times New Roman" w:hAnsi="Times New Roman" w:cs="Times New Roman"/>
          <w:b/>
          <w:bCs/>
          <w:sz w:val="24"/>
          <w:szCs w:val="24"/>
        </w:rPr>
        <w:t>2. Требования к разработке правовых актов о нормировании в сфере закупок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местного бюджета.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lastRenderedPageBreak/>
        <w:t>2.3. Правовые акты о нормировании в сфере закупок утверждаются главным распорядителем средств местного бюджета в соответствии с их компетенцией и с учетом настоящих Правил.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 xml:space="preserve">Утвержденные правовые акты о нормировании в сфере закупок подлежат размещению в единой информационной системе в сфере закупок в соответствии с частью 6 статьи 19 </w:t>
      </w:r>
      <w:hyperlink r:id="rId7" w:tgtFrame="Logical" w:history="1">
        <w:r w:rsidRPr="00B10D51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 от 5 апреля 2013 года № 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B10D51">
        <w:rPr>
          <w:rFonts w:ascii="Times New Roman" w:hAnsi="Times New Roman" w:cs="Times New Roman"/>
          <w:sz w:val="24"/>
          <w:szCs w:val="24"/>
        </w:rPr>
        <w:t xml:space="preserve"> и на сайте информационно-телекоммуникационной сети "Интернет".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2.5. В случае если по решению главного распорядителя бюджетных сре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0D51">
        <w:rPr>
          <w:rFonts w:ascii="Times New Roman" w:hAnsi="Times New Roman" w:cs="Times New Roman"/>
          <w:sz w:val="24"/>
          <w:szCs w:val="24"/>
        </w:rPr>
        <w:t>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D51">
        <w:rPr>
          <w:rFonts w:ascii="Times New Roman" w:hAnsi="Times New Roman" w:cs="Times New Roman"/>
          <w:b/>
          <w:bCs/>
          <w:sz w:val="24"/>
          <w:szCs w:val="24"/>
        </w:rPr>
        <w:t>3. Требования к содержанию правового акта о нормировании в сфере закупок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средств местного бюджета.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РФ.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При установлении в правовом акте о нормировании в сфере закупок требований о количестве</w:t>
      </w:r>
      <w:proofErr w:type="gramEnd"/>
      <w:r w:rsidRPr="00B10D51">
        <w:rPr>
          <w:rFonts w:ascii="Times New Roman" w:hAnsi="Times New Roman" w:cs="Times New Roman"/>
          <w:sz w:val="24"/>
          <w:szCs w:val="24"/>
        </w:rPr>
        <w:t xml:space="preserve"> товаров, работ, услуг, подлежащих закупке, должны учитываться: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количество аналогичных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предыдущий двухлетний период;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наличие (отсутствие) факта закупки излишнего товара, работ, услуг за предыдущий двухлетний период;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51">
        <w:rPr>
          <w:rFonts w:ascii="Times New Roman" w:hAnsi="Times New Roman" w:cs="Times New Roman"/>
          <w:sz w:val="24"/>
          <w:szCs w:val="24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 xml:space="preserve">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местного бюджета и подведомственными ему заказчиками (на основе их предложений) за </w:t>
      </w:r>
      <w:r w:rsidRPr="00B10D51">
        <w:rPr>
          <w:rFonts w:ascii="Times New Roman" w:hAnsi="Times New Roman" w:cs="Times New Roman"/>
          <w:sz w:val="24"/>
          <w:szCs w:val="24"/>
        </w:rPr>
        <w:lastRenderedPageBreak/>
        <w:t>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При установлении в правовом акте о нормировании в сфере закупок требований к качеству</w:t>
      </w:r>
      <w:proofErr w:type="gramEnd"/>
      <w:r w:rsidRPr="00B10D51">
        <w:rPr>
          <w:rFonts w:ascii="Times New Roman" w:hAnsi="Times New Roman" w:cs="Times New Roman"/>
          <w:sz w:val="24"/>
          <w:szCs w:val="24"/>
        </w:rPr>
        <w:t xml:space="preserve">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 декабря 2002 года № 184-ФЗ «О техническом регулировании».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3.11. При формировании предельной цены товаров, работ, услуг могут использоваться: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данные государственной статистической отчетности;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данные реестра контрактов;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информация о ценах производителей;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общедоступные результаты изучения рынка, исследования рынка, проведенные главным распорядителем средств местного бюджета как самостоятельно, так и с привлечением третьих лиц;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иные источники информации.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lastRenderedPageBreak/>
        <w:t>3.13. Нормативные затраты на обеспечение функций заказчиков формируются в том числе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0D51">
        <w:rPr>
          <w:rFonts w:ascii="Times New Roman" w:hAnsi="Times New Roman" w:cs="Times New Roman"/>
          <w:b/>
          <w:bCs/>
          <w:sz w:val="24"/>
          <w:szCs w:val="24"/>
        </w:rPr>
        <w:t>4.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4.1. 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- требования к приобретаемым товарам, работам, услугам).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4.2. 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4.3. Требования к приобретаемым товарам, работам, услугам утверждаются по форме согласно приложению к настоящим Требованиям.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4.4. 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 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4.5. Требования к иным характеристикам товаров, работ, услуг включают: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51">
        <w:rPr>
          <w:rFonts w:ascii="Times New Roman" w:hAnsi="Times New Roman" w:cs="Times New Roman"/>
          <w:sz w:val="24"/>
          <w:szCs w:val="24"/>
        </w:rPr>
        <w:t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51">
        <w:rPr>
          <w:rFonts w:ascii="Times New Roman" w:hAnsi="Times New Roman" w:cs="Times New Roman"/>
          <w:sz w:val="24"/>
          <w:szCs w:val="24"/>
        </w:rPr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расходы на эксплуатацию товара, устанавливаемые в абсолютном денежном и относительном выражении;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расходы на техническое обслуживание товара, устанавливаемые в абсолютном денежном и относительном выражении;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lastRenderedPageBreak/>
        <w:t>- срок предоставления гарантии качества товара, работ, услуг, устанавливаемые в количестве дней, месяцев, лет;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иные требования.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4.6. 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</w:t>
      </w:r>
      <w:proofErr w:type="gramEnd"/>
      <w:r w:rsidRPr="00B10D51">
        <w:rPr>
          <w:rFonts w:ascii="Times New Roman" w:hAnsi="Times New Roman" w:cs="Times New Roman"/>
          <w:sz w:val="24"/>
          <w:szCs w:val="24"/>
        </w:rPr>
        <w:t>, оказания).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4.7. 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программами, в том числе целевыми программами, другими документами стратегического и программно-целевого</w:t>
      </w:r>
      <w:proofErr w:type="gramEnd"/>
      <w:r w:rsidRPr="00B10D51">
        <w:rPr>
          <w:rFonts w:ascii="Times New Roman" w:hAnsi="Times New Roman" w:cs="Times New Roman"/>
          <w:sz w:val="24"/>
          <w:szCs w:val="24"/>
        </w:rPr>
        <w:t xml:space="preserve"> планирования, а также с учетом потребностей в конкретных ресурсах (товарах, работах, услугах).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4.8. 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4.9. 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4.10. 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4.11. 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4.12. 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требованиям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органы местного самоуправления в рамках их компетенции.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4.13. 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4.14. Требования к приобретаемым товарам, работам и услугам подлежат пересмотру в случае: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D51">
        <w:rPr>
          <w:rFonts w:ascii="Times New Roman" w:hAnsi="Times New Roman" w:cs="Times New Roman"/>
          <w:sz w:val="24"/>
          <w:szCs w:val="24"/>
        </w:rPr>
        <w:lastRenderedPageBreak/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- принятия решения о реализации политики стимулирования (ограничения) государственного спроса на определенные технологии товаров, работ, услуг, которые приводят к появлению и развитию (сужению) рынков таких товаров, работ, услуг.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4.15. Внесение изменений в правовые акты органов местного самоуправления, устанавливающие требования к 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4.16. Правовые акты органов местного самоуправления,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br w:type="page"/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proofErr w:type="gramStart"/>
      <w:r w:rsidRPr="00B10D5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 Правилам нормирования в сфере закупок товаров,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 работ, услуг для обеспечения муниципальных нужд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Паньковского сельского поселения</w:t>
      </w:r>
    </w:p>
    <w:p w:rsidR="00B10D51" w:rsidRPr="00B10D51" w:rsidRDefault="00B10D51" w:rsidP="00B10D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 xml:space="preserve"> Новодеревеньковского района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br/>
      </w:r>
    </w:p>
    <w:p w:rsidR="00B10D51" w:rsidRPr="00B10D51" w:rsidRDefault="00B10D51" w:rsidP="00B10D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0D51">
        <w:rPr>
          <w:rFonts w:ascii="Times New Roman" w:hAnsi="Times New Roman" w:cs="Times New Roman"/>
          <w:sz w:val="24"/>
          <w:szCs w:val="24"/>
        </w:rPr>
        <w:t>Форма требований</w:t>
      </w:r>
      <w:r w:rsidRPr="00B10D51">
        <w:rPr>
          <w:rFonts w:ascii="Times New Roman" w:hAnsi="Times New Roman" w:cs="Times New Roman"/>
          <w:sz w:val="24"/>
          <w:szCs w:val="24"/>
        </w:rPr>
        <w:br/>
        <w:t>к отдельным товарам, работам, услугам для обеспечения муниципальных нужд</w:t>
      </w: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CellSpacing w:w="15" w:type="dxa"/>
        <w:tblLook w:val="04A0"/>
      </w:tblPr>
      <w:tblGrid>
        <w:gridCol w:w="538"/>
        <w:gridCol w:w="5642"/>
        <w:gridCol w:w="1800"/>
        <w:gridCol w:w="1560"/>
      </w:tblGrid>
      <w:tr w:rsidR="00B10D51" w:rsidRPr="00B10D51" w:rsidTr="00B10D51">
        <w:trPr>
          <w:tblCellSpacing w:w="15" w:type="dxa"/>
        </w:trPr>
        <w:tc>
          <w:tcPr>
            <w:tcW w:w="6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работы, услуги</w:t>
            </w:r>
          </w:p>
        </w:tc>
        <w:tc>
          <w:tcPr>
            <w:tcW w:w="33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Код ОКПД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товара, работы, услуги</w:t>
            </w:r>
          </w:p>
        </w:tc>
        <w:tc>
          <w:tcPr>
            <w:tcW w:w="33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613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 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0D51" w:rsidRPr="00B10D51" w:rsidTr="00B10D51">
        <w:trPr>
          <w:tblCellSpacing w:w="15" w:type="dxa"/>
        </w:trPr>
        <w:tc>
          <w:tcPr>
            <w:tcW w:w="4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6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10D51" w:rsidRPr="00B10D51" w:rsidRDefault="00B10D51" w:rsidP="00B10D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0D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D51" w:rsidRPr="00B10D51" w:rsidRDefault="00B10D51" w:rsidP="00B10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35DA" w:rsidRPr="00B10D51" w:rsidRDefault="00FD35DA" w:rsidP="00B10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35DA" w:rsidRPr="00B10D51" w:rsidSect="0063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0627"/>
    <w:multiLevelType w:val="multilevel"/>
    <w:tmpl w:val="953EE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53B5"/>
    <w:rsid w:val="00634A1D"/>
    <w:rsid w:val="00670F52"/>
    <w:rsid w:val="00733C50"/>
    <w:rsid w:val="007A53B5"/>
    <w:rsid w:val="00B10D51"/>
    <w:rsid w:val="00FD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53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semiHidden/>
    <w:unhideWhenUsed/>
    <w:rsid w:val="00B10D5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e3582471-b8b8-4d69-b4c4-3df3f904eea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e3582471-b8b8-4d69-b4c4-3df3f904eea0.html" TargetMode="External"/><Relationship Id="rId5" Type="http://schemas.openxmlformats.org/officeDocument/2006/relationships/hyperlink" Target="file:///C:\content\act\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3083</Words>
  <Characters>17578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2015-07-06T13:33:00Z</cp:lastPrinted>
  <dcterms:created xsi:type="dcterms:W3CDTF">2015-07-06T13:16:00Z</dcterms:created>
  <dcterms:modified xsi:type="dcterms:W3CDTF">2015-07-08T11:14:00Z</dcterms:modified>
</cp:coreProperties>
</file>