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27" w:rsidRPr="007F5BEE" w:rsidRDefault="00015C27" w:rsidP="00015C27">
      <w:pPr>
        <w:spacing w:after="0" w:line="240" w:lineRule="auto"/>
        <w:ind w:left="3544" w:hanging="52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Pr="007F5BEE">
        <w:rPr>
          <w:rFonts w:ascii="Times New Roman" w:hAnsi="Times New Roman"/>
          <w:b/>
          <w:sz w:val="32"/>
          <w:szCs w:val="32"/>
        </w:rPr>
        <w:t>Орловская область</w:t>
      </w:r>
    </w:p>
    <w:p w:rsidR="00015C27" w:rsidRPr="007F5BEE" w:rsidRDefault="00015C27" w:rsidP="00015C27">
      <w:pPr>
        <w:spacing w:after="0" w:line="240" w:lineRule="auto"/>
        <w:ind w:hanging="5245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 xml:space="preserve">                                                       Новодеревеньковский район</w:t>
      </w:r>
    </w:p>
    <w:p w:rsidR="00015C27" w:rsidRPr="007F5BEE" w:rsidRDefault="00015C27" w:rsidP="00015C27">
      <w:pPr>
        <w:spacing w:after="0" w:line="240" w:lineRule="auto"/>
        <w:ind w:hanging="5245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 xml:space="preserve">                                                      Паньковский сельский Совет народных депутатов</w:t>
      </w:r>
    </w:p>
    <w:p w:rsidR="00015C27" w:rsidRPr="007F5BEE" w:rsidRDefault="00015C27" w:rsidP="00015C27">
      <w:pPr>
        <w:spacing w:after="0" w:line="240" w:lineRule="auto"/>
        <w:ind w:hanging="5245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>с. Паньково</w:t>
      </w:r>
    </w:p>
    <w:p w:rsidR="00015C27" w:rsidRPr="007F5BEE" w:rsidRDefault="00015C27" w:rsidP="00015C27">
      <w:pPr>
        <w:spacing w:after="0" w:line="240" w:lineRule="auto"/>
        <w:ind w:hanging="5245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>2-31-23</w:t>
      </w:r>
    </w:p>
    <w:p w:rsidR="00015C27" w:rsidRPr="007F5BEE" w:rsidRDefault="00015C27" w:rsidP="00015C27">
      <w:pPr>
        <w:spacing w:after="0" w:line="240" w:lineRule="auto"/>
        <w:ind w:hanging="5387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</w:p>
    <w:p w:rsidR="00015C27" w:rsidRDefault="00015C27" w:rsidP="00015C27">
      <w:pPr>
        <w:spacing w:after="0" w:line="240" w:lineRule="auto"/>
        <w:ind w:hanging="5387"/>
        <w:jc w:val="center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proofErr w:type="gramStart"/>
      <w:r w:rsidRPr="007F5BEE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F5BEE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B970D8" w:rsidRPr="007F5BEE" w:rsidRDefault="00B970D8" w:rsidP="00015C27">
      <w:pPr>
        <w:spacing w:after="0" w:line="240" w:lineRule="auto"/>
        <w:ind w:hanging="538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99117C"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015C27" w:rsidRPr="007F5BEE" w:rsidRDefault="00775E3D" w:rsidP="00775E3D">
      <w:pPr>
        <w:spacing w:after="0" w:line="240" w:lineRule="auto"/>
        <w:ind w:hanging="538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FC1B26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015C27" w:rsidRPr="007F5BEE" w:rsidRDefault="00015C27" w:rsidP="00015C27">
      <w:pPr>
        <w:spacing w:after="0" w:line="240" w:lineRule="auto"/>
        <w:ind w:hanging="5387"/>
        <w:jc w:val="center"/>
        <w:rPr>
          <w:rFonts w:ascii="Times New Roman" w:hAnsi="Times New Roman"/>
          <w:b/>
          <w:sz w:val="32"/>
          <w:szCs w:val="32"/>
        </w:rPr>
      </w:pPr>
    </w:p>
    <w:p w:rsidR="00015C27" w:rsidRDefault="00015C27" w:rsidP="00015C27">
      <w:pPr>
        <w:spacing w:after="0" w:line="240" w:lineRule="auto"/>
        <w:ind w:hanging="5387"/>
        <w:rPr>
          <w:rFonts w:ascii="Times New Roman" w:hAnsi="Times New Roman"/>
          <w:b/>
          <w:sz w:val="32"/>
          <w:szCs w:val="32"/>
        </w:rPr>
      </w:pPr>
      <w:r w:rsidRPr="007F5BEE">
        <w:rPr>
          <w:rFonts w:ascii="Times New Roman" w:hAnsi="Times New Roman"/>
          <w:b/>
          <w:sz w:val="32"/>
          <w:szCs w:val="32"/>
        </w:rPr>
        <w:t>от 18 августа 2014 года</w:t>
      </w:r>
      <w:r w:rsidR="006F5739" w:rsidRPr="007F5BEE">
        <w:rPr>
          <w:rFonts w:ascii="Times New Roman" w:hAnsi="Times New Roman"/>
          <w:b/>
          <w:sz w:val="32"/>
          <w:szCs w:val="32"/>
        </w:rPr>
        <w:t xml:space="preserve">      </w:t>
      </w:r>
      <w:r w:rsidR="00651E6B" w:rsidRPr="007F5BEE">
        <w:rPr>
          <w:rFonts w:ascii="Times New Roman" w:hAnsi="Times New Roman"/>
          <w:b/>
          <w:sz w:val="32"/>
          <w:szCs w:val="32"/>
        </w:rPr>
        <w:t xml:space="preserve">  </w:t>
      </w:r>
      <w:r w:rsidR="0082354E" w:rsidRPr="007F5BEE">
        <w:rPr>
          <w:rFonts w:ascii="Times New Roman" w:hAnsi="Times New Roman"/>
          <w:b/>
          <w:sz w:val="32"/>
          <w:szCs w:val="32"/>
        </w:rPr>
        <w:t xml:space="preserve"> </w:t>
      </w:r>
      <w:r w:rsidR="009A16B1">
        <w:rPr>
          <w:rFonts w:ascii="Times New Roman" w:hAnsi="Times New Roman"/>
          <w:b/>
          <w:sz w:val="32"/>
          <w:szCs w:val="32"/>
        </w:rPr>
        <w:t xml:space="preserve">                от  «15</w:t>
      </w:r>
      <w:r w:rsidR="00082C02">
        <w:rPr>
          <w:rFonts w:ascii="Times New Roman" w:hAnsi="Times New Roman"/>
          <w:b/>
          <w:sz w:val="32"/>
          <w:szCs w:val="32"/>
        </w:rPr>
        <w:t xml:space="preserve"> </w:t>
      </w:r>
      <w:r w:rsidR="00B970D8">
        <w:rPr>
          <w:rFonts w:ascii="Times New Roman" w:hAnsi="Times New Roman"/>
          <w:b/>
          <w:sz w:val="32"/>
          <w:szCs w:val="32"/>
        </w:rPr>
        <w:t>» октября</w:t>
      </w:r>
      <w:r w:rsidR="00651E6B" w:rsidRPr="007F5BEE">
        <w:rPr>
          <w:rFonts w:ascii="Times New Roman" w:hAnsi="Times New Roman"/>
          <w:b/>
          <w:sz w:val="32"/>
          <w:szCs w:val="32"/>
        </w:rPr>
        <w:t xml:space="preserve"> 2024</w:t>
      </w:r>
      <w:r w:rsidRPr="007F5BEE">
        <w:rPr>
          <w:rFonts w:ascii="Times New Roman" w:hAnsi="Times New Roman"/>
          <w:b/>
          <w:sz w:val="32"/>
          <w:szCs w:val="32"/>
        </w:rPr>
        <w:t xml:space="preserve"> года                                  </w:t>
      </w:r>
      <w:r w:rsidR="00583498">
        <w:rPr>
          <w:rFonts w:ascii="Times New Roman" w:hAnsi="Times New Roman"/>
          <w:b/>
          <w:sz w:val="32"/>
          <w:szCs w:val="32"/>
        </w:rPr>
        <w:t xml:space="preserve"> </w:t>
      </w:r>
      <w:r w:rsidR="002E13A7" w:rsidRPr="007F5BEE">
        <w:rPr>
          <w:rFonts w:ascii="Times New Roman" w:hAnsi="Times New Roman"/>
          <w:b/>
          <w:sz w:val="32"/>
          <w:szCs w:val="32"/>
        </w:rPr>
        <w:t xml:space="preserve">  </w:t>
      </w:r>
      <w:r w:rsidR="00B970D8">
        <w:rPr>
          <w:rFonts w:ascii="Times New Roman" w:hAnsi="Times New Roman"/>
          <w:b/>
          <w:sz w:val="32"/>
          <w:szCs w:val="32"/>
        </w:rPr>
        <w:t xml:space="preserve">           № </w:t>
      </w:r>
      <w:r w:rsidR="0099117C">
        <w:rPr>
          <w:rFonts w:ascii="Times New Roman" w:hAnsi="Times New Roman"/>
          <w:b/>
          <w:sz w:val="32"/>
          <w:szCs w:val="32"/>
        </w:rPr>
        <w:t>29</w:t>
      </w:r>
    </w:p>
    <w:p w:rsidR="00082C02" w:rsidRPr="007F5BEE" w:rsidRDefault="00082C02" w:rsidP="00015C27">
      <w:pPr>
        <w:spacing w:after="0" w:line="240" w:lineRule="auto"/>
        <w:ind w:hanging="5387"/>
        <w:rPr>
          <w:rFonts w:ascii="Times New Roman" w:hAnsi="Times New Roman"/>
          <w:b/>
          <w:sz w:val="32"/>
          <w:szCs w:val="32"/>
        </w:rPr>
      </w:pPr>
    </w:p>
    <w:p w:rsidR="00082C02" w:rsidRPr="0071241A" w:rsidRDefault="00082C02" w:rsidP="0008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Pr="0071241A">
        <w:rPr>
          <w:rFonts w:ascii="Times New Roman" w:hAnsi="Times New Roman" w:cs="Times New Roman"/>
          <w:sz w:val="24"/>
          <w:szCs w:val="24"/>
        </w:rPr>
        <w:t>Паньковского</w:t>
      </w:r>
      <w:proofErr w:type="spellEnd"/>
    </w:p>
    <w:p w:rsidR="00082C02" w:rsidRPr="0071241A" w:rsidRDefault="00082C02" w:rsidP="0008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 сельского Совета народных  депутатов от 31.03.2023 года </w:t>
      </w:r>
    </w:p>
    <w:p w:rsidR="00082C02" w:rsidRPr="0071241A" w:rsidRDefault="00082C02" w:rsidP="0008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№ 17 Положение «О бюджетном процессе </w:t>
      </w:r>
      <w:proofErr w:type="spellStart"/>
      <w:r w:rsidRPr="0071241A">
        <w:rPr>
          <w:rFonts w:ascii="Times New Roman" w:hAnsi="Times New Roman" w:cs="Times New Roman"/>
          <w:sz w:val="24"/>
          <w:szCs w:val="24"/>
        </w:rPr>
        <w:t>Паньковского</w:t>
      </w:r>
      <w:proofErr w:type="spellEnd"/>
      <w:r w:rsidRPr="00712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4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82C02" w:rsidRPr="0071241A" w:rsidRDefault="00082C02" w:rsidP="00082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71241A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Pr="0071241A">
        <w:rPr>
          <w:rFonts w:ascii="Times New Roman" w:hAnsi="Times New Roman" w:cs="Times New Roman"/>
          <w:sz w:val="24"/>
          <w:szCs w:val="24"/>
        </w:rPr>
        <w:t xml:space="preserve"> района Орловской области»</w:t>
      </w:r>
    </w:p>
    <w:p w:rsidR="00082C02" w:rsidRPr="0071241A" w:rsidRDefault="00082C02" w:rsidP="0008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27" w:rsidRPr="0071241A" w:rsidRDefault="00015C27" w:rsidP="00015C27">
      <w:pPr>
        <w:pStyle w:val="p6"/>
        <w:spacing w:before="0" w:beforeAutospacing="0" w:after="0" w:afterAutospacing="0"/>
        <w:ind w:left="-567" w:firstLine="1276"/>
        <w:jc w:val="center"/>
        <w:rPr>
          <w:b/>
        </w:rPr>
      </w:pPr>
    </w:p>
    <w:p w:rsidR="00015C27" w:rsidRPr="0071241A" w:rsidRDefault="00015C27" w:rsidP="00015C27">
      <w:pPr>
        <w:shd w:val="clear" w:color="auto" w:fill="FFFFFF"/>
        <w:ind w:left="58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            П</w:t>
      </w:r>
      <w:r w:rsidR="00C14D59"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ри</w:t>
      </w:r>
      <w:r w:rsidR="00B970D8"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нято на </w:t>
      </w:r>
      <w:r w:rsidR="0099117C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29</w:t>
      </w:r>
      <w:r w:rsidR="00B970D8"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заседании </w:t>
      </w:r>
      <w:proofErr w:type="spellStart"/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Паньковского</w:t>
      </w:r>
      <w:proofErr w:type="spellEnd"/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сельского Совета народных депутатов V</w:t>
      </w:r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  <w:lang w:val="en-US"/>
        </w:rPr>
        <w:t>I</w:t>
      </w:r>
      <w:r w:rsidRPr="0071241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созыва</w:t>
      </w:r>
    </w:p>
    <w:p w:rsidR="00015C27" w:rsidRPr="0071241A" w:rsidRDefault="00015C27" w:rsidP="000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hyperlink r:id="rId7" w:tgtFrame="Logical" w:history="1">
        <w:r w:rsidRPr="0071241A">
          <w:rPr>
            <w:rStyle w:val="a3"/>
            <w:sz w:val="24"/>
            <w:szCs w:val="24"/>
          </w:rPr>
          <w:t>от 06.10.2003 № 131-ФЗ</w:t>
        </w:r>
      </w:hyperlink>
      <w:r w:rsidRPr="0071241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tgtFrame="Logical" w:history="1">
        <w:r w:rsidRPr="0071241A">
          <w:rPr>
            <w:rStyle w:val="a3"/>
            <w:sz w:val="24"/>
            <w:szCs w:val="24"/>
          </w:rPr>
          <w:t>Уставом</w:t>
        </w:r>
      </w:hyperlink>
      <w:r w:rsidRPr="0071241A">
        <w:rPr>
          <w:rFonts w:ascii="Times New Roman" w:hAnsi="Times New Roman" w:cs="Times New Roman"/>
          <w:sz w:val="24"/>
          <w:szCs w:val="24"/>
        </w:rPr>
        <w:t xml:space="preserve"> Паньковского сельского поселения Новодеревеньковского района Орловской области, Паньковский сельский Совет народных депутатов, РЕШИЛ:</w:t>
      </w:r>
    </w:p>
    <w:p w:rsidR="00015C27" w:rsidRPr="0071241A" w:rsidRDefault="00015C27" w:rsidP="000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C27" w:rsidRPr="0071241A" w:rsidRDefault="00015C27" w:rsidP="000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B970D8" w:rsidRPr="0071241A">
        <w:rPr>
          <w:rFonts w:ascii="Times New Roman" w:hAnsi="Times New Roman" w:cs="Times New Roman"/>
          <w:sz w:val="24"/>
          <w:szCs w:val="24"/>
        </w:rPr>
        <w:t xml:space="preserve">положение «О бюджетном процессе </w:t>
      </w:r>
      <w:proofErr w:type="spellStart"/>
      <w:r w:rsidR="00B970D8" w:rsidRPr="0071241A">
        <w:rPr>
          <w:rFonts w:ascii="Times New Roman" w:hAnsi="Times New Roman" w:cs="Times New Roman"/>
          <w:sz w:val="24"/>
          <w:szCs w:val="24"/>
        </w:rPr>
        <w:t>Паньковского</w:t>
      </w:r>
      <w:proofErr w:type="spellEnd"/>
      <w:r w:rsidR="00B970D8" w:rsidRPr="007124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970D8" w:rsidRPr="0071241A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="00B970D8" w:rsidRPr="0071241A">
        <w:rPr>
          <w:rFonts w:ascii="Times New Roman" w:hAnsi="Times New Roman" w:cs="Times New Roman"/>
          <w:sz w:val="24"/>
          <w:szCs w:val="24"/>
        </w:rPr>
        <w:t xml:space="preserve"> района Орловской области»</w:t>
      </w:r>
      <w:r w:rsidRPr="0071241A">
        <w:rPr>
          <w:rFonts w:ascii="Times New Roman" w:hAnsi="Times New Roman" w:cs="Times New Roman"/>
          <w:sz w:val="24"/>
          <w:szCs w:val="24"/>
        </w:rPr>
        <w:t xml:space="preserve"> </w:t>
      </w:r>
      <w:r w:rsidR="002839E0">
        <w:rPr>
          <w:rFonts w:ascii="Times New Roman" w:hAnsi="Times New Roman" w:cs="Times New Roman"/>
          <w:sz w:val="24"/>
          <w:szCs w:val="24"/>
        </w:rPr>
        <w:t xml:space="preserve">от 31.03.2023 года </w:t>
      </w:r>
      <w:r w:rsidRPr="0071241A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015C27" w:rsidRPr="0071241A" w:rsidRDefault="00015C27" w:rsidP="00015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E6B" w:rsidRPr="0071241A" w:rsidRDefault="006B6DCE" w:rsidP="00651E6B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41A">
        <w:rPr>
          <w:rFonts w:ascii="Times New Roman" w:hAnsi="Times New Roman" w:cs="Times New Roman"/>
          <w:b/>
          <w:sz w:val="24"/>
          <w:szCs w:val="24"/>
        </w:rPr>
        <w:t>Статью 18</w:t>
      </w:r>
      <w:r w:rsidR="00B970D8" w:rsidRPr="0071241A">
        <w:rPr>
          <w:rFonts w:ascii="Times New Roman" w:hAnsi="Times New Roman" w:cs="Times New Roman"/>
          <w:b/>
          <w:sz w:val="24"/>
          <w:szCs w:val="24"/>
        </w:rPr>
        <w:t xml:space="preserve"> Расходные обязательства</w:t>
      </w:r>
      <w:r w:rsidR="00651E6B" w:rsidRPr="00712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D8" w:rsidRPr="0071241A">
        <w:rPr>
          <w:rFonts w:ascii="Times New Roman" w:hAnsi="Times New Roman" w:cs="Times New Roman"/>
          <w:b/>
          <w:sz w:val="24"/>
          <w:szCs w:val="24"/>
        </w:rPr>
        <w:t xml:space="preserve">положения «О бюджетном процессе </w:t>
      </w:r>
      <w:proofErr w:type="spellStart"/>
      <w:r w:rsidR="00B970D8" w:rsidRPr="0071241A">
        <w:rPr>
          <w:rFonts w:ascii="Times New Roman" w:hAnsi="Times New Roman" w:cs="Times New Roman"/>
          <w:b/>
          <w:sz w:val="24"/>
          <w:szCs w:val="24"/>
        </w:rPr>
        <w:t>Паньковского</w:t>
      </w:r>
      <w:proofErr w:type="spellEnd"/>
      <w:r w:rsidR="00B970D8" w:rsidRPr="007124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B970D8" w:rsidRPr="0071241A">
        <w:rPr>
          <w:rFonts w:ascii="Times New Roman" w:hAnsi="Times New Roman" w:cs="Times New Roman"/>
          <w:b/>
          <w:sz w:val="24"/>
          <w:szCs w:val="24"/>
        </w:rPr>
        <w:t>Новодеревеньковского</w:t>
      </w:r>
      <w:proofErr w:type="spellEnd"/>
      <w:r w:rsidR="00B970D8" w:rsidRPr="0071241A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области» </w:t>
      </w:r>
      <w:r w:rsidR="00651E6B" w:rsidRPr="0071241A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r w:rsidRPr="0071241A">
        <w:rPr>
          <w:color w:val="000000"/>
        </w:rPr>
        <w:t>1. Расходные обязател</w:t>
      </w:r>
      <w:r w:rsidR="00491CA6">
        <w:rPr>
          <w:color w:val="000000"/>
        </w:rPr>
        <w:t>ьства сельского поселения</w:t>
      </w:r>
      <w:r w:rsidRPr="0071241A">
        <w:rPr>
          <w:color w:val="000000"/>
        </w:rPr>
        <w:t xml:space="preserve"> возникают в результате: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0" w:name="007200"/>
      <w:bookmarkStart w:id="1" w:name="001481"/>
      <w:bookmarkStart w:id="2" w:name="000504"/>
      <w:bookmarkEnd w:id="0"/>
      <w:bookmarkEnd w:id="1"/>
      <w:bookmarkEnd w:id="2"/>
      <w:r w:rsidRPr="0071241A">
        <w:rPr>
          <w:color w:val="000000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</w:t>
      </w:r>
      <w:r w:rsidR="00AD44D9">
        <w:rPr>
          <w:color w:val="000000"/>
        </w:rPr>
        <w:t xml:space="preserve">чения сельским поселением </w:t>
      </w:r>
      <w:r w:rsidRPr="0071241A">
        <w:rPr>
          <w:color w:val="000000"/>
        </w:rPr>
        <w:t>договоров (соглашений) по данным вопросам, в том числе соглашений о межмуниципальном сотрудничестве для совместного развития инфраструктуры, стороной которых является городской округ;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3" w:name="001482"/>
      <w:bookmarkStart w:id="4" w:name="000505"/>
      <w:bookmarkEnd w:id="3"/>
      <w:bookmarkEnd w:id="4"/>
      <w:r w:rsidRPr="0071241A">
        <w:rPr>
          <w:color w:val="000000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5" w:name="003154"/>
      <w:bookmarkStart w:id="6" w:name="001483"/>
      <w:bookmarkEnd w:id="5"/>
      <w:bookmarkEnd w:id="6"/>
      <w:r w:rsidRPr="0071241A">
        <w:rPr>
          <w:color w:val="000000"/>
        </w:rPr>
        <w:t xml:space="preserve">заключения от </w:t>
      </w:r>
      <w:r w:rsidR="00AD44D9">
        <w:rPr>
          <w:color w:val="000000"/>
        </w:rPr>
        <w:t>имени сельского поселения</w:t>
      </w:r>
      <w:r w:rsidRPr="0071241A">
        <w:rPr>
          <w:color w:val="000000"/>
        </w:rPr>
        <w:t xml:space="preserve"> договоров (соглашений) муниципальными казенными учреждениями.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7" w:name="001484"/>
      <w:bookmarkStart w:id="8" w:name="000506"/>
      <w:bookmarkEnd w:id="7"/>
      <w:bookmarkEnd w:id="8"/>
      <w:r w:rsidRPr="0071241A">
        <w:rPr>
          <w:color w:val="000000"/>
        </w:rPr>
        <w:t>2. Расходные обязател</w:t>
      </w:r>
      <w:r w:rsidR="00491CA6">
        <w:rPr>
          <w:color w:val="000000"/>
        </w:rPr>
        <w:t>ьства сельского поселения</w:t>
      </w:r>
      <w:r w:rsidRPr="0071241A">
        <w:rPr>
          <w:color w:val="000000"/>
        </w:rPr>
        <w:t>, указанные в абзацах втором и четвертом пункта 1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9" w:name="001485"/>
      <w:bookmarkStart w:id="10" w:name="000507"/>
      <w:bookmarkEnd w:id="9"/>
      <w:bookmarkEnd w:id="10"/>
      <w:r w:rsidRPr="0071241A">
        <w:rPr>
          <w:color w:val="000000"/>
        </w:rPr>
        <w:lastRenderedPageBreak/>
        <w:t xml:space="preserve">3. </w:t>
      </w:r>
      <w:proofErr w:type="gramStart"/>
      <w:r w:rsidRPr="0071241A">
        <w:rPr>
          <w:color w:val="000000"/>
        </w:rPr>
        <w:t>Расходные обязател</w:t>
      </w:r>
      <w:r w:rsidR="00491CA6">
        <w:rPr>
          <w:color w:val="000000"/>
        </w:rPr>
        <w:t>ьства сельского поселения</w:t>
      </w:r>
      <w:r w:rsidRPr="0071241A">
        <w:rPr>
          <w:color w:val="000000"/>
        </w:rPr>
        <w:t>, указанные в абзаце третьем пункта 1 настоящей статьи, устанавливаются муниципальными правовыми актами органов местного самоуправления в соответствии с федеральными законами (законами субъекта Российской Федерации), исполняются за счет и в пределах субвенций из бюджета субъекта Российской Федерации, предоставляемых местным бюджетам в порядке, предусмотренном статьей 140 настоящего Кодекса.</w:t>
      </w:r>
      <w:proofErr w:type="gramEnd"/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1" w:name="001486"/>
      <w:bookmarkEnd w:id="11"/>
      <w:r w:rsidRPr="0071241A">
        <w:rPr>
          <w:color w:val="000000"/>
        </w:rPr>
        <w:t>В случае</w:t>
      </w:r>
      <w:proofErr w:type="gramStart"/>
      <w:r w:rsidRPr="0071241A">
        <w:rPr>
          <w:color w:val="000000"/>
        </w:rPr>
        <w:t>,</w:t>
      </w:r>
      <w:proofErr w:type="gramEnd"/>
      <w:r w:rsidRPr="0071241A">
        <w:rPr>
          <w:color w:val="000000"/>
        </w:rPr>
        <w:t xml:space="preserve"> </w:t>
      </w:r>
      <w:r w:rsidR="00491CA6">
        <w:rPr>
          <w:color w:val="000000"/>
        </w:rPr>
        <w:t>если в сельском поселении</w:t>
      </w:r>
      <w:r w:rsidRPr="0071241A">
        <w:rPr>
          <w:color w:val="000000"/>
        </w:rPr>
        <w:t xml:space="preserve">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</w:t>
      </w:r>
      <w:r w:rsidR="00AD44D9">
        <w:rPr>
          <w:color w:val="000000"/>
        </w:rPr>
        <w:t>льств сельского поселения</w:t>
      </w:r>
      <w:r w:rsidRPr="0071241A">
        <w:rPr>
          <w:color w:val="000000"/>
        </w:rPr>
        <w:t>, осуществляется за счет собственных доходов и источников финансирования дефицита местного бюджета.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2" w:name="004120"/>
      <w:bookmarkStart w:id="13" w:name="102931"/>
      <w:bookmarkEnd w:id="12"/>
      <w:bookmarkEnd w:id="13"/>
      <w:r w:rsidRPr="0071241A">
        <w:rPr>
          <w:color w:val="000000"/>
        </w:rPr>
        <w:t xml:space="preserve">3.1. </w:t>
      </w:r>
      <w:proofErr w:type="gramStart"/>
      <w:r w:rsidRPr="0071241A">
        <w:rPr>
          <w:color w:val="000000"/>
        </w:rPr>
        <w:t>Расходные обязате</w:t>
      </w:r>
      <w:r w:rsidR="00491CA6">
        <w:rPr>
          <w:color w:val="000000"/>
        </w:rPr>
        <w:t>льства сельского поселени</w:t>
      </w:r>
      <w:r w:rsidRPr="0071241A">
        <w:rPr>
          <w:color w:val="000000"/>
        </w:rPr>
        <w:t>я, связанные с осуществлением органами местного самоуправления муниципальных районов части полномочий органов местного самоуправления городских,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или с осуществлением органами местного самоуправления городских, сельских поселений части полномочий органов местного самоуправления муниципальных районов по решению</w:t>
      </w:r>
      <w:proofErr w:type="gramEnd"/>
      <w:r w:rsidRPr="0071241A">
        <w:rPr>
          <w:color w:val="000000"/>
        </w:rPr>
        <w:t xml:space="preserve"> </w:t>
      </w:r>
      <w:proofErr w:type="gramStart"/>
      <w:r w:rsidRPr="0071241A">
        <w:rPr>
          <w:color w:val="000000"/>
        </w:rPr>
        <w:t>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статьями 142.4 и </w:t>
      </w:r>
      <w:hyperlink r:id="rId9" w:history="1">
        <w:r w:rsidRPr="0071241A">
          <w:rPr>
            <w:rStyle w:val="a3"/>
            <w:rFonts w:eastAsiaTheme="majorEastAsia"/>
            <w:color w:val="3C5F87"/>
            <w:bdr w:val="none" w:sz="0" w:space="0" w:color="auto" w:frame="1"/>
          </w:rPr>
          <w:t>142.5</w:t>
        </w:r>
      </w:hyperlink>
      <w:r w:rsidRPr="0071241A">
        <w:rPr>
          <w:color w:val="000000"/>
        </w:rPr>
        <w:t> настоящего Кодекса.</w:t>
      </w:r>
      <w:proofErr w:type="gramEnd"/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4" w:name="102932"/>
      <w:bookmarkEnd w:id="14"/>
      <w:r w:rsidRPr="0071241A">
        <w:rPr>
          <w:color w:val="000000"/>
        </w:rPr>
        <w:t>В случае</w:t>
      </w:r>
      <w:proofErr w:type="gramStart"/>
      <w:r w:rsidRPr="0071241A">
        <w:rPr>
          <w:color w:val="000000"/>
        </w:rPr>
        <w:t>,</w:t>
      </w:r>
      <w:proofErr w:type="gramEnd"/>
      <w:r w:rsidRPr="0071241A">
        <w:rPr>
          <w:color w:val="000000"/>
        </w:rPr>
        <w:t xml:space="preserve"> </w:t>
      </w:r>
      <w:r w:rsidR="00491CA6">
        <w:rPr>
          <w:color w:val="000000"/>
        </w:rPr>
        <w:t>если в сельском поселении</w:t>
      </w:r>
      <w:r w:rsidRPr="0071241A">
        <w:rPr>
          <w:color w:val="000000"/>
        </w:rPr>
        <w:t xml:space="preserve"> 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для полного исполнения указанн</w:t>
      </w:r>
      <w:r w:rsidR="00491CA6">
        <w:rPr>
          <w:color w:val="000000"/>
        </w:rPr>
        <w:t>ых расходных обязательств сельского поселения</w:t>
      </w:r>
      <w:r w:rsidRPr="0071241A">
        <w:rPr>
          <w:color w:val="000000"/>
        </w:rPr>
        <w:t>, осуществляется за счет собственных доходов и источников финансирования дефицита местного бюджета указа</w:t>
      </w:r>
      <w:r w:rsidR="00AD44D9">
        <w:rPr>
          <w:color w:val="000000"/>
        </w:rPr>
        <w:t>нного сельского поселения</w:t>
      </w:r>
      <w:r w:rsidRPr="0071241A">
        <w:rPr>
          <w:color w:val="000000"/>
        </w:rPr>
        <w:t>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5" w:name="004121"/>
      <w:bookmarkStart w:id="16" w:name="003383"/>
      <w:bookmarkEnd w:id="15"/>
      <w:bookmarkEnd w:id="16"/>
      <w:r w:rsidRPr="0071241A">
        <w:rPr>
          <w:color w:val="000000"/>
        </w:rPr>
        <w:t xml:space="preserve">3.2. </w:t>
      </w:r>
      <w:proofErr w:type="gramStart"/>
      <w:r w:rsidRPr="0071241A">
        <w:rPr>
          <w:color w:val="000000"/>
        </w:rPr>
        <w:t>Расходные обязательства муниципального района, связанные с осуществлением исполнительно-распорядительными органами муниципальных районов полномочий исполнительно-распорядительных органов городских, сельских поселений, в случае, если в соответствии с законодательством Российской Федерации исполнительно-распорядительные органы городских, сельских поселений не образуются,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района.</w:t>
      </w:r>
      <w:proofErr w:type="gramEnd"/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7" w:name="001487"/>
      <w:bookmarkStart w:id="18" w:name="000508"/>
      <w:bookmarkEnd w:id="17"/>
      <w:bookmarkEnd w:id="18"/>
      <w:r w:rsidRPr="0071241A">
        <w:rPr>
          <w:color w:val="000000"/>
        </w:rPr>
        <w:t>4.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19" w:name="001488"/>
      <w:bookmarkStart w:id="20" w:name="000509"/>
      <w:bookmarkEnd w:id="19"/>
      <w:bookmarkEnd w:id="20"/>
      <w:r w:rsidRPr="0071241A">
        <w:rPr>
          <w:color w:val="000000"/>
        </w:rPr>
        <w:t>Абзац утратил силу с 1 января 2008 года. - Федеральный закон от 26.04.2007 N 63-ФЗ.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1" w:name="000510"/>
      <w:bookmarkEnd w:id="21"/>
      <w:r w:rsidRPr="0071241A">
        <w:rPr>
          <w:color w:val="000000"/>
        </w:rPr>
        <w:t>5. Органы местного самоуправления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2" w:name="001489"/>
      <w:bookmarkStart w:id="23" w:name="000511"/>
      <w:bookmarkEnd w:id="22"/>
      <w:bookmarkEnd w:id="23"/>
      <w:r w:rsidRPr="0071241A">
        <w:rPr>
          <w:color w:val="000000"/>
        </w:rPr>
        <w:t xml:space="preserve">Органы местного самоуправления вправе устанавливать и исполнять расходные обязательства, связанные с решением вопросов, не отнесенных к компетенции органов </w:t>
      </w:r>
      <w:r w:rsidRPr="0071241A">
        <w:rPr>
          <w:color w:val="000000"/>
        </w:rPr>
        <w:lastRenderedPageBreak/>
        <w:t>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4" w:name="007629"/>
      <w:bookmarkEnd w:id="24"/>
      <w:r w:rsidRPr="0071241A">
        <w:rPr>
          <w:color w:val="000000"/>
        </w:rPr>
        <w:t xml:space="preserve">6. </w:t>
      </w:r>
      <w:proofErr w:type="gramStart"/>
      <w:r w:rsidRPr="0071241A">
        <w:rPr>
          <w:color w:val="000000"/>
        </w:rPr>
        <w:t>Ежегодный объем расходов бю</w:t>
      </w:r>
      <w:r w:rsidR="00491CA6">
        <w:rPr>
          <w:color w:val="000000"/>
        </w:rPr>
        <w:t>джета сельского поселения</w:t>
      </w:r>
      <w:r w:rsidRPr="0071241A">
        <w:rPr>
          <w:color w:val="000000"/>
        </w:rPr>
        <w:t>, являющегося в текущем финансовом году получателем дотаций на выравнивание бюджетной обеспече</w:t>
      </w:r>
      <w:r w:rsidR="00491CA6">
        <w:rPr>
          <w:color w:val="000000"/>
        </w:rPr>
        <w:t>нности сельского поселения</w:t>
      </w:r>
      <w:r w:rsidRPr="0071241A">
        <w:rPr>
          <w:color w:val="000000"/>
        </w:rPr>
        <w:t xml:space="preserve">, направляемый на исполнение в очередном финансовом году (очередном финансовом году и каждом году планового периода) обязательств, возникающих при исполнении концессионных соглашений (в размере платы </w:t>
      </w:r>
      <w:proofErr w:type="spellStart"/>
      <w:r w:rsidRPr="0071241A">
        <w:rPr>
          <w:color w:val="000000"/>
        </w:rPr>
        <w:t>концедента</w:t>
      </w:r>
      <w:proofErr w:type="spellEnd"/>
      <w:r w:rsidRPr="0071241A">
        <w:rPr>
          <w:color w:val="00000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71241A">
        <w:rPr>
          <w:color w:val="000000"/>
        </w:rPr>
        <w:t>муниципально-частном</w:t>
      </w:r>
      <w:proofErr w:type="spellEnd"/>
      <w:r w:rsidRPr="0071241A">
        <w:rPr>
          <w:color w:val="000000"/>
        </w:rPr>
        <w:t xml:space="preserve"> партнерстве, обязательств по уплате лизинговых</w:t>
      </w:r>
      <w:proofErr w:type="gramEnd"/>
      <w:r w:rsidRPr="0071241A">
        <w:rPr>
          <w:color w:val="000000"/>
        </w:rPr>
        <w:t xml:space="preserve"> </w:t>
      </w:r>
      <w:proofErr w:type="gramStart"/>
      <w:r w:rsidRPr="0071241A">
        <w:rPr>
          <w:color w:val="000000"/>
        </w:rPr>
        <w:t xml:space="preserve">платежей по договорам финансовой аренды (лизинга), не должен превышать 10 процентов утвержденного общего годового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отчислений, за исключением безвозмездных поступлений из бюджета субъекта Российской Федерации в целях </w:t>
      </w:r>
      <w:proofErr w:type="spellStart"/>
      <w:r w:rsidRPr="0071241A">
        <w:rPr>
          <w:color w:val="000000"/>
        </w:rPr>
        <w:t>софинансирования</w:t>
      </w:r>
      <w:proofErr w:type="spellEnd"/>
      <w:r w:rsidRPr="0071241A">
        <w:rPr>
          <w:color w:val="000000"/>
        </w:rPr>
        <w:t xml:space="preserve"> расходных обязат</w:t>
      </w:r>
      <w:r w:rsidR="00491CA6">
        <w:rPr>
          <w:color w:val="000000"/>
        </w:rPr>
        <w:t>ельств сельского поселения</w:t>
      </w:r>
      <w:r w:rsidRPr="0071241A">
        <w:rPr>
          <w:color w:val="000000"/>
        </w:rPr>
        <w:t xml:space="preserve">, возникающих при исполнении указанных концессионных соглашений, соглашений о </w:t>
      </w:r>
      <w:proofErr w:type="spellStart"/>
      <w:r w:rsidRPr="0071241A">
        <w:rPr>
          <w:color w:val="000000"/>
        </w:rPr>
        <w:t>муниципально-частном</w:t>
      </w:r>
      <w:proofErr w:type="spellEnd"/>
      <w:r w:rsidRPr="0071241A">
        <w:rPr>
          <w:color w:val="000000"/>
        </w:rPr>
        <w:t xml:space="preserve"> партнерстве, договоров финансовой</w:t>
      </w:r>
      <w:proofErr w:type="gramEnd"/>
      <w:r w:rsidRPr="0071241A">
        <w:rPr>
          <w:color w:val="000000"/>
        </w:rPr>
        <w:t xml:space="preserve"> аренды (лизинга), а также безвозмездных поступлений на реализацию мероприятий, источником финансового </w:t>
      </w:r>
      <w:proofErr w:type="gramStart"/>
      <w:r w:rsidRPr="0071241A">
        <w:rPr>
          <w:color w:val="000000"/>
        </w:rPr>
        <w:t>обеспечения</w:t>
      </w:r>
      <w:proofErr w:type="gramEnd"/>
      <w:r w:rsidRPr="0071241A">
        <w:rPr>
          <w:color w:val="000000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5" w:name="007630"/>
      <w:bookmarkEnd w:id="25"/>
      <w:r w:rsidRPr="0071241A">
        <w:rPr>
          <w:color w:val="000000"/>
        </w:rPr>
        <w:t>В случае</w:t>
      </w:r>
      <w:proofErr w:type="gramStart"/>
      <w:r w:rsidRPr="0071241A">
        <w:rPr>
          <w:color w:val="000000"/>
        </w:rPr>
        <w:t>,</w:t>
      </w:r>
      <w:proofErr w:type="gramEnd"/>
      <w:r w:rsidRPr="0071241A">
        <w:rPr>
          <w:color w:val="000000"/>
        </w:rPr>
        <w:t xml:space="preserve"> если в бю</w:t>
      </w:r>
      <w:r w:rsidR="00491CA6">
        <w:rPr>
          <w:color w:val="000000"/>
        </w:rPr>
        <w:t>джете сельского поселения</w:t>
      </w:r>
      <w:r w:rsidRPr="0071241A">
        <w:rPr>
          <w:color w:val="000000"/>
        </w:rPr>
        <w:t>, являющегося в текущем финансовом году получателем дотаций на выравнивание бюджетной обеспече</w:t>
      </w:r>
      <w:r w:rsidR="00AD44D9">
        <w:rPr>
          <w:color w:val="000000"/>
        </w:rPr>
        <w:t>нности сельского поселения,</w:t>
      </w:r>
      <w:r w:rsidRPr="0071241A">
        <w:rPr>
          <w:color w:val="000000"/>
        </w:rPr>
        <w:t xml:space="preserve"> на очередной финансовый год (очередной финансовый год и плановый период) объем расходов, указанных в абзаце первом настоящего пункта, превысил 10 процентов утвержденного общего годового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отчислений, за исключением безвозмездных поступлений из бюджета субъекта Российской Федерации в целях </w:t>
      </w:r>
      <w:proofErr w:type="spellStart"/>
      <w:r w:rsidRPr="0071241A">
        <w:rPr>
          <w:color w:val="000000"/>
        </w:rPr>
        <w:t>софинансирования</w:t>
      </w:r>
      <w:proofErr w:type="spellEnd"/>
      <w:r w:rsidRPr="0071241A">
        <w:rPr>
          <w:color w:val="000000"/>
        </w:rPr>
        <w:t xml:space="preserve"> расходных обязат</w:t>
      </w:r>
      <w:r w:rsidR="00AD44D9">
        <w:rPr>
          <w:color w:val="000000"/>
        </w:rPr>
        <w:t>ельств сельского поселения</w:t>
      </w:r>
      <w:r w:rsidRPr="0071241A">
        <w:rPr>
          <w:color w:val="000000"/>
        </w:rPr>
        <w:t xml:space="preserve">, возникающих при исполнении указанных концессионных соглашений, соглашений о </w:t>
      </w:r>
      <w:proofErr w:type="spellStart"/>
      <w:r w:rsidRPr="0071241A">
        <w:rPr>
          <w:color w:val="000000"/>
        </w:rPr>
        <w:t>муниципально-частном</w:t>
      </w:r>
      <w:proofErr w:type="spellEnd"/>
      <w:r w:rsidRPr="0071241A">
        <w:rPr>
          <w:color w:val="000000"/>
        </w:rPr>
        <w:t xml:space="preserve"> партнерстве, договоров финансовой аренды (лизинга), а также безвозмездных поступлений на реализацию мероприятий, источником финансового </w:t>
      </w:r>
      <w:proofErr w:type="gramStart"/>
      <w:r w:rsidRPr="0071241A">
        <w:rPr>
          <w:color w:val="000000"/>
        </w:rPr>
        <w:t>обеспечения</w:t>
      </w:r>
      <w:proofErr w:type="gramEnd"/>
      <w:r w:rsidRPr="0071241A">
        <w:rPr>
          <w:color w:val="000000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</w:t>
      </w:r>
      <w:r w:rsidR="00AD44D9">
        <w:rPr>
          <w:color w:val="000000"/>
        </w:rPr>
        <w:t>орий", сельское поселение</w:t>
      </w:r>
      <w:r w:rsidRPr="0071241A">
        <w:rPr>
          <w:color w:val="000000"/>
        </w:rPr>
        <w:t xml:space="preserve"> вправе осуществлять только принятые до 1 января очередного года обязательства, возникшие при исполнении концессионных соглашений, обязательства перед юридическими лицами, являющимися стороной соглашений о государственно-частном партнерстве, а также обязательства по уплате лизинговых платежей по договорам финансовой аренды (лизинга) без принятия новых соответствующих обязательств.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6" w:name="007631"/>
      <w:bookmarkEnd w:id="26"/>
      <w:r w:rsidRPr="0071241A">
        <w:rPr>
          <w:color w:val="000000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71241A">
        <w:rPr>
          <w:color w:val="000000"/>
        </w:rPr>
        <w:t>муниципально-частном</w:t>
      </w:r>
      <w:proofErr w:type="spellEnd"/>
      <w:r w:rsidRPr="0071241A">
        <w:rPr>
          <w:color w:val="000000"/>
        </w:rPr>
        <w:t xml:space="preserve"> партнерстве, договоры финансовой аренды (лизинга), заключенные до 1 января 2025 года.</w:t>
      </w:r>
    </w:p>
    <w:p w:rsidR="00B970D8" w:rsidRPr="0071241A" w:rsidRDefault="00B970D8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bookmarkStart w:id="27" w:name="007632"/>
      <w:bookmarkEnd w:id="27"/>
      <w:proofErr w:type="gramStart"/>
      <w:r w:rsidRPr="0071241A">
        <w:rPr>
          <w:color w:val="000000"/>
        </w:rPr>
        <w:t>Объем расходов бю</w:t>
      </w:r>
      <w:r w:rsidR="00491CA6">
        <w:rPr>
          <w:color w:val="000000"/>
        </w:rPr>
        <w:t>джета сельского поселения</w:t>
      </w:r>
      <w:r w:rsidRPr="0071241A">
        <w:rPr>
          <w:color w:val="000000"/>
        </w:rPr>
        <w:t xml:space="preserve">, являющегося в отчетном финансовом году получателем дотаций на выравнивание бюджетной обеспеченности муниципальных образований, направленный на исполнение в отчетном финансовом году обязательств, возникающих при исполнении концессионных соглашений (в размере платы </w:t>
      </w:r>
      <w:proofErr w:type="spellStart"/>
      <w:r w:rsidRPr="0071241A">
        <w:rPr>
          <w:color w:val="000000"/>
        </w:rPr>
        <w:t>концедента</w:t>
      </w:r>
      <w:proofErr w:type="spellEnd"/>
      <w:r w:rsidRPr="0071241A">
        <w:rPr>
          <w:color w:val="00000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71241A">
        <w:rPr>
          <w:color w:val="000000"/>
        </w:rPr>
        <w:t>муниципально-частном</w:t>
      </w:r>
      <w:proofErr w:type="spellEnd"/>
      <w:r w:rsidRPr="0071241A">
        <w:rPr>
          <w:color w:val="000000"/>
        </w:rPr>
        <w:t xml:space="preserve"> партнерстве, а также обязательств по уплате лизинговых платежей по договорам финансовой аренды (лизинга), по</w:t>
      </w:r>
      <w:proofErr w:type="gramEnd"/>
      <w:r w:rsidRPr="0071241A">
        <w:rPr>
          <w:color w:val="000000"/>
        </w:rPr>
        <w:t xml:space="preserve"> данным годового </w:t>
      </w:r>
      <w:r w:rsidRPr="0071241A">
        <w:rPr>
          <w:color w:val="000000"/>
        </w:rPr>
        <w:lastRenderedPageBreak/>
        <w:t>отчета об исполнении местного бюджета должен соответствовать ограничению, установленному абзацем первым настоящего пункта.</w:t>
      </w:r>
    </w:p>
    <w:p w:rsidR="00015C27" w:rsidRPr="0071241A" w:rsidRDefault="00015C27" w:rsidP="00B970D8">
      <w:pPr>
        <w:pStyle w:val="pboth"/>
        <w:spacing w:before="0" w:beforeAutospacing="0" w:after="0" w:afterAutospacing="0" w:line="265" w:lineRule="atLeast"/>
        <w:jc w:val="both"/>
        <w:rPr>
          <w:color w:val="000000"/>
        </w:rPr>
      </w:pPr>
      <w:r w:rsidRPr="0071241A">
        <w:t xml:space="preserve">   2. Настоящее решение вступает в силу в порядке, установленном Уставом Паньковского сельского поселения Новодеревеньковского района Орловской области.</w:t>
      </w:r>
    </w:p>
    <w:p w:rsidR="00A11988" w:rsidRPr="0071241A" w:rsidRDefault="00A11988" w:rsidP="00A119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1988" w:rsidRPr="0071241A" w:rsidRDefault="00A11988" w:rsidP="00A1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 xml:space="preserve">  3. Данное решение опубликова</w:t>
      </w:r>
      <w:r w:rsidR="009A16B1">
        <w:rPr>
          <w:rFonts w:ascii="Times New Roman" w:hAnsi="Times New Roman" w:cs="Times New Roman"/>
          <w:sz w:val="24"/>
          <w:szCs w:val="24"/>
        </w:rPr>
        <w:t>ть в газете «</w:t>
      </w:r>
      <w:proofErr w:type="spellStart"/>
      <w:r w:rsidR="009A16B1">
        <w:rPr>
          <w:rFonts w:ascii="Times New Roman" w:hAnsi="Times New Roman" w:cs="Times New Roman"/>
          <w:sz w:val="24"/>
          <w:szCs w:val="24"/>
        </w:rPr>
        <w:t>Паньковский</w:t>
      </w:r>
      <w:proofErr w:type="spellEnd"/>
      <w:r w:rsidR="009A16B1">
        <w:rPr>
          <w:rFonts w:ascii="Times New Roman" w:hAnsi="Times New Roman" w:cs="Times New Roman"/>
          <w:sz w:val="24"/>
          <w:szCs w:val="24"/>
        </w:rPr>
        <w:t xml:space="preserve"> </w:t>
      </w:r>
      <w:r w:rsidRPr="0071241A">
        <w:rPr>
          <w:rFonts w:ascii="Times New Roman" w:hAnsi="Times New Roman" w:cs="Times New Roman"/>
          <w:sz w:val="24"/>
          <w:szCs w:val="24"/>
        </w:rPr>
        <w:t>Вестник» и на официальном сайте администрации</w:t>
      </w:r>
      <w:r w:rsidR="009A16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241A">
        <w:rPr>
          <w:rFonts w:ascii="Times New Roman" w:hAnsi="Times New Roman" w:cs="Times New Roman"/>
          <w:sz w:val="24"/>
          <w:szCs w:val="24"/>
        </w:rPr>
        <w:t>.</w:t>
      </w:r>
    </w:p>
    <w:p w:rsidR="00015C27" w:rsidRPr="0071241A" w:rsidRDefault="00015C27" w:rsidP="0001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27" w:rsidRPr="0071241A" w:rsidRDefault="00015C27" w:rsidP="0001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27" w:rsidRPr="0071241A" w:rsidRDefault="00015C27" w:rsidP="0001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1A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Н.В. Хованская</w:t>
      </w:r>
    </w:p>
    <w:p w:rsidR="00B201FD" w:rsidRPr="0071241A" w:rsidRDefault="00B201FD">
      <w:pPr>
        <w:rPr>
          <w:rFonts w:ascii="Times New Roman" w:hAnsi="Times New Roman" w:cs="Times New Roman"/>
          <w:sz w:val="24"/>
          <w:szCs w:val="24"/>
        </w:rPr>
      </w:pPr>
    </w:p>
    <w:sectPr w:rsidR="00B201FD" w:rsidRPr="0071241A" w:rsidSect="0009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4A" w:rsidRDefault="0026084A" w:rsidP="00ED707C">
      <w:pPr>
        <w:spacing w:after="0" w:line="240" w:lineRule="auto"/>
      </w:pPr>
      <w:r>
        <w:separator/>
      </w:r>
    </w:p>
  </w:endnote>
  <w:endnote w:type="continuationSeparator" w:id="0">
    <w:p w:rsidR="0026084A" w:rsidRDefault="0026084A" w:rsidP="00E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4A" w:rsidRDefault="0026084A" w:rsidP="00ED707C">
      <w:pPr>
        <w:spacing w:after="0" w:line="240" w:lineRule="auto"/>
      </w:pPr>
      <w:r>
        <w:separator/>
      </w:r>
    </w:p>
  </w:footnote>
  <w:footnote w:type="continuationSeparator" w:id="0">
    <w:p w:rsidR="0026084A" w:rsidRDefault="0026084A" w:rsidP="00ED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BBA"/>
    <w:multiLevelType w:val="multilevel"/>
    <w:tmpl w:val="2AE26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B2127BF"/>
    <w:multiLevelType w:val="multilevel"/>
    <w:tmpl w:val="FFE8FD1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AD3C53"/>
    <w:multiLevelType w:val="multilevel"/>
    <w:tmpl w:val="F02C4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ED58C7"/>
    <w:multiLevelType w:val="multilevel"/>
    <w:tmpl w:val="010A5C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32B471D2"/>
    <w:multiLevelType w:val="multilevel"/>
    <w:tmpl w:val="8E56F08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99E2DFB"/>
    <w:multiLevelType w:val="multilevel"/>
    <w:tmpl w:val="5F06079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56176E"/>
    <w:multiLevelType w:val="multilevel"/>
    <w:tmpl w:val="60B6C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6E7F29"/>
    <w:multiLevelType w:val="multilevel"/>
    <w:tmpl w:val="3C864C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672E12"/>
    <w:multiLevelType w:val="multilevel"/>
    <w:tmpl w:val="D5ACD2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6D743859"/>
    <w:multiLevelType w:val="multilevel"/>
    <w:tmpl w:val="F8C2DA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654C65"/>
    <w:multiLevelType w:val="hybridMultilevel"/>
    <w:tmpl w:val="E6C0E702"/>
    <w:lvl w:ilvl="0" w:tplc="EA5AFD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C27"/>
    <w:rsid w:val="000041A5"/>
    <w:rsid w:val="00015C27"/>
    <w:rsid w:val="00051747"/>
    <w:rsid w:val="00082C02"/>
    <w:rsid w:val="00093C63"/>
    <w:rsid w:val="00133FF5"/>
    <w:rsid w:val="00140565"/>
    <w:rsid w:val="00152DC4"/>
    <w:rsid w:val="00186BF7"/>
    <w:rsid w:val="00236728"/>
    <w:rsid w:val="0026084A"/>
    <w:rsid w:val="00272B73"/>
    <w:rsid w:val="002839E0"/>
    <w:rsid w:val="00290F0A"/>
    <w:rsid w:val="002A6BF8"/>
    <w:rsid w:val="002A6CE1"/>
    <w:rsid w:val="002D2306"/>
    <w:rsid w:val="002E13A7"/>
    <w:rsid w:val="002E35D3"/>
    <w:rsid w:val="002E5494"/>
    <w:rsid w:val="002F37BE"/>
    <w:rsid w:val="00305F3D"/>
    <w:rsid w:val="00390A34"/>
    <w:rsid w:val="003C57CB"/>
    <w:rsid w:val="003E75C2"/>
    <w:rsid w:val="003F0171"/>
    <w:rsid w:val="0044115B"/>
    <w:rsid w:val="004912A4"/>
    <w:rsid w:val="00491CA6"/>
    <w:rsid w:val="004D59A8"/>
    <w:rsid w:val="0054131D"/>
    <w:rsid w:val="005817B8"/>
    <w:rsid w:val="00583498"/>
    <w:rsid w:val="005D2A0A"/>
    <w:rsid w:val="005F539C"/>
    <w:rsid w:val="00617E80"/>
    <w:rsid w:val="0064158B"/>
    <w:rsid w:val="00651E6B"/>
    <w:rsid w:val="006B3A26"/>
    <w:rsid w:val="006B6DCE"/>
    <w:rsid w:val="006E031F"/>
    <w:rsid w:val="006F16D3"/>
    <w:rsid w:val="006F5739"/>
    <w:rsid w:val="00711987"/>
    <w:rsid w:val="0071241A"/>
    <w:rsid w:val="0071372D"/>
    <w:rsid w:val="00745F45"/>
    <w:rsid w:val="00762317"/>
    <w:rsid w:val="0077309C"/>
    <w:rsid w:val="00775CE7"/>
    <w:rsid w:val="00775E3D"/>
    <w:rsid w:val="007E519E"/>
    <w:rsid w:val="007F5BEE"/>
    <w:rsid w:val="00816D61"/>
    <w:rsid w:val="008223FA"/>
    <w:rsid w:val="0082354E"/>
    <w:rsid w:val="008507AA"/>
    <w:rsid w:val="00867D3E"/>
    <w:rsid w:val="008841A2"/>
    <w:rsid w:val="008E3D39"/>
    <w:rsid w:val="008E7043"/>
    <w:rsid w:val="009426EA"/>
    <w:rsid w:val="0099117C"/>
    <w:rsid w:val="009A0E2A"/>
    <w:rsid w:val="009A16B1"/>
    <w:rsid w:val="00A11988"/>
    <w:rsid w:val="00A15A45"/>
    <w:rsid w:val="00A16016"/>
    <w:rsid w:val="00A42051"/>
    <w:rsid w:val="00A42ACA"/>
    <w:rsid w:val="00A870AC"/>
    <w:rsid w:val="00AB21FB"/>
    <w:rsid w:val="00AD44D9"/>
    <w:rsid w:val="00B201FD"/>
    <w:rsid w:val="00B34962"/>
    <w:rsid w:val="00B76285"/>
    <w:rsid w:val="00B87CAF"/>
    <w:rsid w:val="00B9693A"/>
    <w:rsid w:val="00B970D8"/>
    <w:rsid w:val="00BC51E5"/>
    <w:rsid w:val="00BD1BCB"/>
    <w:rsid w:val="00C14D59"/>
    <w:rsid w:val="00C254B5"/>
    <w:rsid w:val="00C40B88"/>
    <w:rsid w:val="00C57A41"/>
    <w:rsid w:val="00CA3A4A"/>
    <w:rsid w:val="00CB6A39"/>
    <w:rsid w:val="00DA7B30"/>
    <w:rsid w:val="00E24389"/>
    <w:rsid w:val="00E50BDD"/>
    <w:rsid w:val="00ED707C"/>
    <w:rsid w:val="00EF7F84"/>
    <w:rsid w:val="00F20800"/>
    <w:rsid w:val="00FA2328"/>
    <w:rsid w:val="00FC1B26"/>
    <w:rsid w:val="00FE039C"/>
    <w:rsid w:val="00FE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C2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15C27"/>
    <w:pPr>
      <w:ind w:left="720"/>
      <w:contextualSpacing/>
    </w:pPr>
  </w:style>
  <w:style w:type="paragraph" w:customStyle="1" w:styleId="ConsPlusTitle">
    <w:name w:val="ConsPlusTitle"/>
    <w:uiPriority w:val="99"/>
    <w:rsid w:val="00015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015C2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C27"/>
    <w:pPr>
      <w:widowControl w:val="0"/>
      <w:shd w:val="clear" w:color="auto" w:fill="FFFFFF"/>
      <w:spacing w:after="540" w:line="240" w:lineRule="atLeast"/>
      <w:jc w:val="righ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15C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15C27"/>
    <w:pPr>
      <w:widowControl w:val="0"/>
      <w:shd w:val="clear" w:color="auto" w:fill="FFFFFF"/>
      <w:spacing w:before="180" w:after="300" w:line="240" w:lineRule="atLeast"/>
      <w:ind w:firstLine="760"/>
      <w:jc w:val="both"/>
    </w:pPr>
    <w:rPr>
      <w:rFonts w:ascii="Times New Roman" w:hAnsi="Times New Roman" w:cs="Times New Roman"/>
      <w:b/>
      <w:bCs/>
    </w:rPr>
  </w:style>
  <w:style w:type="paragraph" w:customStyle="1" w:styleId="p6">
    <w:name w:val="p6"/>
    <w:basedOn w:val="a"/>
    <w:uiPriority w:val="99"/>
    <w:rsid w:val="000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15C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1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rsid w:val="000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basedOn w:val="2"/>
    <w:uiPriority w:val="99"/>
    <w:rsid w:val="00015C27"/>
    <w:rPr>
      <w:color w:val="000000"/>
      <w:spacing w:val="60"/>
      <w:w w:val="100"/>
      <w:position w:val="0"/>
      <w:sz w:val="22"/>
      <w:szCs w:val="22"/>
      <w:lang w:val="en-US" w:eastAsia="en-US"/>
    </w:rPr>
  </w:style>
  <w:style w:type="character" w:customStyle="1" w:styleId="blk">
    <w:name w:val="blk"/>
    <w:basedOn w:val="a0"/>
    <w:rsid w:val="00015C27"/>
  </w:style>
  <w:style w:type="paragraph" w:styleId="a5">
    <w:name w:val="Body Text"/>
    <w:basedOn w:val="a"/>
    <w:link w:val="a6"/>
    <w:semiHidden/>
    <w:unhideWhenUsed/>
    <w:rsid w:val="002E35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E35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D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D707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ED707C"/>
    <w:rPr>
      <w:vertAlign w:val="superscript"/>
    </w:rPr>
  </w:style>
  <w:style w:type="character" w:customStyle="1" w:styleId="aa">
    <w:name w:val="Сноска_"/>
    <w:basedOn w:val="a0"/>
    <w:link w:val="ab"/>
    <w:rsid w:val="00ED707C"/>
    <w:rPr>
      <w:sz w:val="18"/>
      <w:szCs w:val="18"/>
      <w:shd w:val="clear" w:color="auto" w:fill="FFFFFF"/>
    </w:rPr>
  </w:style>
  <w:style w:type="character" w:customStyle="1" w:styleId="ac">
    <w:name w:val="Колонтитул"/>
    <w:basedOn w:val="a0"/>
    <w:rsid w:val="00ED7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1"/>
    <w:rsid w:val="00ED707C"/>
    <w:rPr>
      <w:shd w:val="clear" w:color="auto" w:fill="FFFFFF"/>
    </w:rPr>
  </w:style>
  <w:style w:type="character" w:customStyle="1" w:styleId="31">
    <w:name w:val="Основной текст (3) + Не курсив"/>
    <w:basedOn w:val="3"/>
    <w:rsid w:val="00ED707C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ED707C"/>
    <w:pPr>
      <w:widowControl w:val="0"/>
      <w:shd w:val="clear" w:color="auto" w:fill="FFFFFF"/>
      <w:spacing w:after="0" w:line="230" w:lineRule="exact"/>
      <w:jc w:val="both"/>
    </w:pPr>
    <w:rPr>
      <w:sz w:val="18"/>
      <w:szCs w:val="18"/>
    </w:rPr>
  </w:style>
  <w:style w:type="paragraph" w:customStyle="1" w:styleId="1">
    <w:name w:val="Основной текст1"/>
    <w:basedOn w:val="a"/>
    <w:link w:val="ad"/>
    <w:rsid w:val="00ED707C"/>
    <w:pPr>
      <w:widowControl w:val="0"/>
      <w:shd w:val="clear" w:color="auto" w:fill="FFFFFF"/>
      <w:spacing w:after="0" w:line="274" w:lineRule="exact"/>
      <w:jc w:val="both"/>
    </w:pPr>
  </w:style>
  <w:style w:type="paragraph" w:styleId="ae">
    <w:name w:val="header"/>
    <w:basedOn w:val="a"/>
    <w:link w:val="af"/>
    <w:uiPriority w:val="99"/>
    <w:semiHidden/>
    <w:unhideWhenUsed/>
    <w:rsid w:val="0058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3498"/>
  </w:style>
  <w:style w:type="paragraph" w:styleId="af0">
    <w:name w:val="footer"/>
    <w:basedOn w:val="a"/>
    <w:link w:val="af1"/>
    <w:uiPriority w:val="99"/>
    <w:semiHidden/>
    <w:unhideWhenUsed/>
    <w:rsid w:val="0058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83498"/>
  </w:style>
  <w:style w:type="paragraph" w:styleId="af2">
    <w:name w:val="Body Text Indent"/>
    <w:basedOn w:val="a"/>
    <w:link w:val="af3"/>
    <w:uiPriority w:val="99"/>
    <w:semiHidden/>
    <w:unhideWhenUsed/>
    <w:rsid w:val="00A1198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1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8c6ee71-8c5b-468c-9644-3d5fccff404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bk-rf/chast-ii/razdel-iv/glava-16/statia-142.5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2024-10-03T08:40:00Z</cp:lastPrinted>
  <dcterms:created xsi:type="dcterms:W3CDTF">2022-06-07T13:18:00Z</dcterms:created>
  <dcterms:modified xsi:type="dcterms:W3CDTF">2024-10-14T07:07:00Z</dcterms:modified>
</cp:coreProperties>
</file>